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E00" w:rsidRPr="00DC1736" w:rsidRDefault="00E84E00" w:rsidP="00E84E00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8F7FE9">
        <w:rPr>
          <w:rFonts w:ascii="Times New Roman" w:hAnsi="Times New Roman" w:cs="Times New Roman"/>
          <w:b/>
          <w:sz w:val="20"/>
          <w:szCs w:val="20"/>
        </w:rPr>
        <w:t xml:space="preserve">WYMAGANIA EDUKACYJNE HISTORIA </w:t>
      </w:r>
      <w:proofErr w:type="spellStart"/>
      <w:r w:rsidRPr="008F7FE9">
        <w:rPr>
          <w:rFonts w:ascii="Times New Roman" w:hAnsi="Times New Roman" w:cs="Times New Roman"/>
          <w:b/>
          <w:sz w:val="20"/>
          <w:szCs w:val="20"/>
        </w:rPr>
        <w:t>KL</w:t>
      </w:r>
      <w:proofErr w:type="spellEnd"/>
      <w:r w:rsidRPr="008F7FE9">
        <w:rPr>
          <w:rFonts w:ascii="Times New Roman" w:hAnsi="Times New Roman" w:cs="Times New Roman"/>
          <w:b/>
          <w:sz w:val="20"/>
          <w:szCs w:val="20"/>
        </w:rPr>
        <w:t xml:space="preserve"> VI</w:t>
      </w:r>
      <w:r>
        <w:rPr>
          <w:rFonts w:ascii="Times New Roman" w:hAnsi="Times New Roman" w:cs="Times New Roman"/>
          <w:b/>
          <w:sz w:val="20"/>
          <w:szCs w:val="20"/>
        </w:rPr>
        <w:t>I</w:t>
      </w:r>
    </w:p>
    <w:p w:rsidR="00E84E00" w:rsidRPr="008F7FE9" w:rsidRDefault="00E84E00" w:rsidP="00E84E00">
      <w:pPr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F7FE9">
        <w:rPr>
          <w:rFonts w:ascii="Times New Roman" w:hAnsi="Times New Roman" w:cs="Times New Roman"/>
          <w:b/>
          <w:sz w:val="20"/>
          <w:szCs w:val="20"/>
        </w:rPr>
        <w:t>Ocena dopuszczający – uczeń opanował wiadomości i umiejętności na poziomie koniecznym:</w:t>
      </w:r>
    </w:p>
    <w:p w:rsidR="00E84E00" w:rsidRPr="008F7FE9" w:rsidRDefault="00E84E00" w:rsidP="00E84E00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8F7FE9">
        <w:rPr>
          <w:rFonts w:ascii="Times New Roman" w:hAnsi="Times New Roman" w:cs="Times New Roman"/>
          <w:sz w:val="20"/>
          <w:szCs w:val="20"/>
        </w:rPr>
        <w:t>Wykonuje proste zadania, posiada podstawowe umiejętności, zna niektóre pojęcia, fakty historyczne, podejmuje próby analizy tekstu źródłowego, odpowiada na niektóre, proste pytania</w:t>
      </w:r>
    </w:p>
    <w:p w:rsidR="00E84E00" w:rsidRPr="006E448F" w:rsidRDefault="00E84E00" w:rsidP="00E84E00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9"/>
          <w:szCs w:val="19"/>
        </w:rPr>
      </w:pPr>
      <w:r w:rsidRPr="006E448F">
        <w:rPr>
          <w:rFonts w:ascii="Times New Roman" w:hAnsi="Times New Roman" w:cs="Times New Roman"/>
          <w:sz w:val="19"/>
          <w:szCs w:val="19"/>
        </w:rPr>
        <w:t>omawia decyzje kongresu wiedeńskiego do ziem polskich</w:t>
      </w:r>
    </w:p>
    <w:p w:rsidR="00E84E00" w:rsidRPr="006E448F" w:rsidRDefault="00E84E00" w:rsidP="00E84E00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 w:rsidRPr="006E448F">
        <w:rPr>
          <w:rFonts w:ascii="Times New Roman" w:hAnsi="Times New Roman" w:cs="Times New Roman"/>
          <w:sz w:val="19"/>
          <w:szCs w:val="19"/>
        </w:rPr>
        <w:t xml:space="preserve">zna datę powstania Królestwa Polskiego, wskazuje go na mapie, wymienia organy władzy </w:t>
      </w:r>
    </w:p>
    <w:p w:rsidR="00E84E00" w:rsidRPr="006E448F" w:rsidRDefault="00E84E00" w:rsidP="00E84E00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 w:rsidRPr="006E448F">
        <w:rPr>
          <w:rFonts w:ascii="Times New Roman" w:hAnsi="Times New Roman" w:cs="Times New Roman"/>
          <w:sz w:val="19"/>
          <w:szCs w:val="19"/>
        </w:rPr>
        <w:t xml:space="preserve">przedstawia przyczyny wybuchu Powstania Listopadowego </w:t>
      </w:r>
    </w:p>
    <w:p w:rsidR="00E84E00" w:rsidRPr="006E448F" w:rsidRDefault="00E84E00" w:rsidP="00E84E00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9"/>
          <w:szCs w:val="19"/>
        </w:rPr>
      </w:pPr>
      <w:r w:rsidRPr="006E448F">
        <w:rPr>
          <w:rFonts w:ascii="Times New Roman" w:hAnsi="Times New Roman" w:cs="Times New Roman"/>
          <w:sz w:val="19"/>
          <w:szCs w:val="19"/>
        </w:rPr>
        <w:t>wylicza formy represji popowstaniowych</w:t>
      </w:r>
    </w:p>
    <w:p w:rsidR="00E84E00" w:rsidRPr="006E448F" w:rsidRDefault="00E84E00" w:rsidP="00E84E00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 w:rsidRPr="006E448F">
        <w:rPr>
          <w:rFonts w:ascii="Times New Roman" w:hAnsi="Times New Roman" w:cs="Times New Roman"/>
          <w:sz w:val="19"/>
          <w:szCs w:val="19"/>
        </w:rPr>
        <w:t>wyjaśnia cele i opisuje metody działań zaborców wobec mieszkańców ziem dawnej Rzeczypospolitej germanizacja (Kulturkampf), autonomia galicyjska</w:t>
      </w:r>
    </w:p>
    <w:p w:rsidR="00E84E00" w:rsidRPr="006E448F" w:rsidRDefault="00E84E00" w:rsidP="00E84E00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 w:rsidRPr="006E448F">
        <w:rPr>
          <w:rFonts w:ascii="Times New Roman" w:hAnsi="Times New Roman" w:cs="Times New Roman"/>
          <w:sz w:val="19"/>
          <w:szCs w:val="19"/>
        </w:rPr>
        <w:t>omawia najważniejsze konflikty pomiędzy mocarstwami europejskimi na przełomie XIX i XX wieku</w:t>
      </w:r>
    </w:p>
    <w:p w:rsidR="00E84E00" w:rsidRPr="006E448F" w:rsidRDefault="00E84E00" w:rsidP="00E84E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6E448F">
        <w:rPr>
          <w:rFonts w:ascii="Times New Roman" w:hAnsi="Times New Roman" w:cs="Times New Roman"/>
          <w:sz w:val="19"/>
          <w:szCs w:val="19"/>
        </w:rPr>
        <w:t xml:space="preserve">charakteryzuje postęp techniczny w okresie I wojny światowej </w:t>
      </w:r>
    </w:p>
    <w:p w:rsidR="00E84E00" w:rsidRPr="006E448F" w:rsidRDefault="00E84E00" w:rsidP="00E84E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6E448F">
        <w:rPr>
          <w:rFonts w:ascii="Times New Roman" w:hAnsi="Times New Roman" w:cs="Times New Roman"/>
          <w:sz w:val="19"/>
          <w:szCs w:val="19"/>
        </w:rPr>
        <w:t>opisuje wojnę polsko-bolszewicką</w:t>
      </w:r>
    </w:p>
    <w:p w:rsidR="00E84E00" w:rsidRPr="006E448F" w:rsidRDefault="00E84E00" w:rsidP="00E84E00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9"/>
          <w:szCs w:val="19"/>
        </w:rPr>
      </w:pPr>
      <w:r w:rsidRPr="006E448F">
        <w:rPr>
          <w:rFonts w:ascii="Times New Roman" w:hAnsi="Times New Roman" w:cs="Times New Roman"/>
          <w:sz w:val="19"/>
          <w:szCs w:val="19"/>
        </w:rPr>
        <w:t>charakteryzuje ustrój polityczny Polski na podstawie Konstytucji marcowej z 1921 roku</w:t>
      </w:r>
    </w:p>
    <w:p w:rsidR="00E84E00" w:rsidRPr="006E448F" w:rsidRDefault="00E84E00" w:rsidP="00E84E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6E448F">
        <w:rPr>
          <w:rFonts w:ascii="Times New Roman" w:hAnsi="Times New Roman" w:cs="Times New Roman"/>
          <w:sz w:val="19"/>
          <w:szCs w:val="19"/>
        </w:rPr>
        <w:t>charakteryzuje społeczną, narodowościową i wyznaniową strukturę państwa polskiego w okresie międzywojennym</w:t>
      </w:r>
    </w:p>
    <w:p w:rsidR="00E84E00" w:rsidRPr="00A41CC0" w:rsidRDefault="00E84E00" w:rsidP="00E84E00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41CC0">
        <w:rPr>
          <w:rFonts w:ascii="Times New Roman" w:hAnsi="Times New Roman" w:cs="Times New Roman"/>
          <w:sz w:val="20"/>
          <w:szCs w:val="20"/>
        </w:rPr>
        <w:t>wymienia konsekwencje paktu Ribbentrop – Mołotow</w:t>
      </w:r>
    </w:p>
    <w:p w:rsidR="00E84E00" w:rsidRPr="00A41CC0" w:rsidRDefault="00E84E00" w:rsidP="00E84E00">
      <w:pPr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41CC0">
        <w:rPr>
          <w:rFonts w:ascii="Times New Roman" w:hAnsi="Times New Roman" w:cs="Times New Roman"/>
          <w:b/>
          <w:sz w:val="20"/>
          <w:szCs w:val="20"/>
        </w:rPr>
        <w:t>Ocena dostateczny – uczeń opanował wiedzę i umiejętności na ocenę dopuszczającą oraz:</w:t>
      </w:r>
    </w:p>
    <w:p w:rsidR="00E84E00" w:rsidRDefault="00E84E00" w:rsidP="00E84E00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8F7FE9">
        <w:rPr>
          <w:rFonts w:ascii="Times New Roman" w:hAnsi="Times New Roman" w:cs="Times New Roman"/>
          <w:sz w:val="20"/>
          <w:szCs w:val="20"/>
        </w:rPr>
        <w:t xml:space="preserve">Wykonuje zadania podstawowe, posiada podstawowe umiejętności, pojęcia, fakty historyczne, które opisuje </w:t>
      </w:r>
    </w:p>
    <w:p w:rsidR="00E84E00" w:rsidRPr="008F7FE9" w:rsidRDefault="00E84E00" w:rsidP="00E84E00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8F7FE9">
        <w:rPr>
          <w:rFonts w:ascii="Times New Roman" w:hAnsi="Times New Roman" w:cs="Times New Roman"/>
          <w:sz w:val="20"/>
          <w:szCs w:val="20"/>
        </w:rPr>
        <w:t xml:space="preserve">z pomocą nauczyciela, odpowiada na niektóre pytania na podstawie tekstu źródłowego, odpowiada na proste pytania, odczytuje proste dane z mapy, infografiki </w:t>
      </w:r>
    </w:p>
    <w:p w:rsidR="00E84E00" w:rsidRPr="006E448F" w:rsidRDefault="00E84E00" w:rsidP="00E84E00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9"/>
          <w:szCs w:val="19"/>
        </w:rPr>
      </w:pPr>
      <w:r w:rsidRPr="006E448F">
        <w:rPr>
          <w:rFonts w:ascii="Times New Roman" w:hAnsi="Times New Roman" w:cs="Times New Roman"/>
          <w:sz w:val="19"/>
          <w:szCs w:val="19"/>
        </w:rPr>
        <w:t>omawia przebieg Kongresu Wiedeńskiego</w:t>
      </w:r>
    </w:p>
    <w:p w:rsidR="00E84E00" w:rsidRPr="006E448F" w:rsidRDefault="00E84E00" w:rsidP="00E84E00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 w:rsidRPr="006E448F">
        <w:rPr>
          <w:rFonts w:ascii="Times New Roman" w:hAnsi="Times New Roman" w:cs="Times New Roman"/>
          <w:sz w:val="19"/>
          <w:szCs w:val="19"/>
        </w:rPr>
        <w:t>wymienia wynalazki i ich zastosowanie odnosząc je do rewolucji przemysłowej</w:t>
      </w:r>
    </w:p>
    <w:p w:rsidR="00E84E00" w:rsidRPr="006E448F" w:rsidRDefault="00E84E00" w:rsidP="00E84E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6E448F">
        <w:rPr>
          <w:rFonts w:ascii="Times New Roman" w:hAnsi="Times New Roman" w:cs="Times New Roman"/>
          <w:sz w:val="19"/>
          <w:szCs w:val="19"/>
        </w:rPr>
        <w:t xml:space="preserve">wskazuje na mapie podział polityczny ziem polskich po kongresie wiedeńskim </w:t>
      </w:r>
    </w:p>
    <w:p w:rsidR="00E84E00" w:rsidRPr="006E448F" w:rsidRDefault="00E84E00" w:rsidP="00E84E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6E448F">
        <w:rPr>
          <w:rFonts w:ascii="Times New Roman" w:hAnsi="Times New Roman" w:cs="Times New Roman"/>
          <w:sz w:val="19"/>
          <w:szCs w:val="19"/>
        </w:rPr>
        <w:t>przedstawia charakter walk w Powstaniu Listopadowym</w:t>
      </w:r>
    </w:p>
    <w:p w:rsidR="00E84E00" w:rsidRPr="006E448F" w:rsidRDefault="00E84E00" w:rsidP="00E84E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6E448F">
        <w:rPr>
          <w:rFonts w:ascii="Times New Roman" w:hAnsi="Times New Roman" w:cs="Times New Roman"/>
          <w:sz w:val="19"/>
          <w:szCs w:val="19"/>
        </w:rPr>
        <w:t>prezentuje przyczyny i skutki wojny secesyjnej w Stanach Zjednoczonych</w:t>
      </w:r>
    </w:p>
    <w:p w:rsidR="00E84E00" w:rsidRPr="006E448F" w:rsidRDefault="00E84E00" w:rsidP="00E84E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6E448F">
        <w:rPr>
          <w:rFonts w:ascii="Times New Roman" w:hAnsi="Times New Roman" w:cs="Times New Roman"/>
          <w:sz w:val="19"/>
          <w:szCs w:val="19"/>
        </w:rPr>
        <w:t>dokonuje charakterystyki działań powstańczych –Powstanie Styczniowe</w:t>
      </w:r>
    </w:p>
    <w:p w:rsidR="00E84E00" w:rsidRPr="006E448F" w:rsidRDefault="00E84E00" w:rsidP="00E84E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6E448F">
        <w:rPr>
          <w:rFonts w:ascii="Times New Roman" w:hAnsi="Times New Roman" w:cs="Times New Roman"/>
          <w:sz w:val="19"/>
          <w:szCs w:val="19"/>
        </w:rPr>
        <w:t xml:space="preserve">rozróżnia postawy społeczeństwa polskiego w stosunku do zaborców – trójlojalizm, praca organiczna, ruch spółdzielczy </w:t>
      </w:r>
    </w:p>
    <w:p w:rsidR="00E84E00" w:rsidRPr="006E448F" w:rsidRDefault="00E84E00" w:rsidP="00E84E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6E448F">
        <w:rPr>
          <w:rFonts w:ascii="Times New Roman" w:hAnsi="Times New Roman" w:cs="Times New Roman"/>
          <w:sz w:val="19"/>
          <w:szCs w:val="19"/>
        </w:rPr>
        <w:t>wyjaśnia społeczne i narodowe aspekty rewolucji w latach 1905–1907</w:t>
      </w:r>
    </w:p>
    <w:p w:rsidR="00E84E00" w:rsidRPr="006E448F" w:rsidRDefault="00E84E00" w:rsidP="00E84E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6E448F">
        <w:rPr>
          <w:rFonts w:ascii="Times New Roman" w:hAnsi="Times New Roman" w:cs="Times New Roman"/>
          <w:sz w:val="19"/>
          <w:szCs w:val="19"/>
        </w:rPr>
        <w:t xml:space="preserve">omawia specyfikę działań wojennych: wojna pozycyjna, manewrowa, działania powietrzne i morskie w okresie I wojny światowej </w:t>
      </w:r>
    </w:p>
    <w:p w:rsidR="00E84E00" w:rsidRPr="006E448F" w:rsidRDefault="00E84E00" w:rsidP="00E84E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6E448F">
        <w:rPr>
          <w:rFonts w:ascii="Times New Roman" w:hAnsi="Times New Roman" w:cs="Times New Roman"/>
          <w:sz w:val="19"/>
          <w:szCs w:val="19"/>
        </w:rPr>
        <w:t>opisuje kulturowe i cywilizacyjne następstwa I wojny światowej</w:t>
      </w:r>
    </w:p>
    <w:p w:rsidR="00E84E00" w:rsidRPr="006E448F" w:rsidRDefault="00E84E00" w:rsidP="00E84E00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9"/>
          <w:szCs w:val="19"/>
        </w:rPr>
      </w:pPr>
      <w:r w:rsidRPr="006E448F">
        <w:rPr>
          <w:rFonts w:ascii="Times New Roman" w:hAnsi="Times New Roman" w:cs="Times New Roman"/>
          <w:sz w:val="19"/>
          <w:szCs w:val="19"/>
        </w:rPr>
        <w:t>opisuje skutki wojny polsko-bolszewickiej (pokój ryski)</w:t>
      </w:r>
    </w:p>
    <w:p w:rsidR="00E84E00" w:rsidRPr="006E448F" w:rsidRDefault="00E84E00" w:rsidP="00E84E00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9"/>
          <w:szCs w:val="19"/>
        </w:rPr>
      </w:pPr>
      <w:r w:rsidRPr="006E448F">
        <w:rPr>
          <w:rFonts w:ascii="Times New Roman" w:hAnsi="Times New Roman" w:cs="Times New Roman"/>
          <w:sz w:val="19"/>
          <w:szCs w:val="19"/>
        </w:rPr>
        <w:t>ocenia przezwyciężenie spuścizny zaborów ( reformy Wł. Grabskiego, armia, szkolnictwo, prawo)</w:t>
      </w:r>
    </w:p>
    <w:p w:rsidR="00E84E00" w:rsidRPr="006E448F" w:rsidRDefault="00E84E00" w:rsidP="00E84E00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9"/>
          <w:szCs w:val="19"/>
        </w:rPr>
      </w:pPr>
      <w:r w:rsidRPr="006E448F">
        <w:rPr>
          <w:rFonts w:ascii="Times New Roman" w:hAnsi="Times New Roman" w:cs="Times New Roman"/>
          <w:sz w:val="19"/>
          <w:szCs w:val="19"/>
        </w:rPr>
        <w:t>ocenia osiągnięcia gospodarcze II Rzeczypospolitej: powstanie Gdyni, magistrali węglowej i Centralnego Okręgu Przemysłowego</w:t>
      </w:r>
    </w:p>
    <w:p w:rsidR="00E84E00" w:rsidRPr="00B9335E" w:rsidRDefault="00E84E00" w:rsidP="00E84E00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335E">
        <w:rPr>
          <w:rFonts w:ascii="Times New Roman" w:hAnsi="Times New Roman" w:cs="Times New Roman"/>
          <w:sz w:val="20"/>
          <w:szCs w:val="20"/>
        </w:rPr>
        <w:t>charakteryzuje politykę ustępstw Zachodu wobec Niemiec Hitlera</w:t>
      </w:r>
    </w:p>
    <w:p w:rsidR="00E84E00" w:rsidRPr="008F7FE9" w:rsidRDefault="00E84E00" w:rsidP="00E84E00">
      <w:pPr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F7FE9">
        <w:rPr>
          <w:rFonts w:ascii="Times New Roman" w:hAnsi="Times New Roman" w:cs="Times New Roman"/>
          <w:b/>
          <w:sz w:val="20"/>
          <w:szCs w:val="20"/>
        </w:rPr>
        <w:t>Ocena dobry – uczeń opanował wiedzę i umiejętności na ocenę dostateczną oraz:</w:t>
      </w:r>
    </w:p>
    <w:p w:rsidR="00E84E00" w:rsidRPr="008F7FE9" w:rsidRDefault="00E84E00" w:rsidP="00E84E00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8F7FE9">
        <w:rPr>
          <w:rFonts w:ascii="Times New Roman" w:hAnsi="Times New Roman" w:cs="Times New Roman"/>
          <w:sz w:val="20"/>
          <w:szCs w:val="20"/>
        </w:rPr>
        <w:t>Wykonuje zadania o średnim stopniu trudności, korzysta z poznanych na lekcji źródeł informacji, czasami tworzy narrację, w opisie łączy pojęcia, fakty historyczne, daty, odpowiada na pytania na podstawie tekstu źródłowego, sprawnie odczytuje dane z mapy, infografiki, wykazuje zainteresowanie problematyką społeczną regionu, kraju</w:t>
      </w:r>
    </w:p>
    <w:p w:rsidR="00E84E00" w:rsidRPr="006E448F" w:rsidRDefault="00E84E00" w:rsidP="00E84E00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 xml:space="preserve">omawia decyzje kongresu wiedeńskiego w odniesieniu do Europy </w:t>
      </w:r>
    </w:p>
    <w:p w:rsidR="00E84E00" w:rsidRPr="006E448F" w:rsidRDefault="00E84E00" w:rsidP="00E84E0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wskazuje obszary uprzemysłowienia po rewolucji przemysłowej</w:t>
      </w:r>
    </w:p>
    <w:p w:rsidR="00E84E00" w:rsidRPr="006E448F" w:rsidRDefault="00E84E00" w:rsidP="00E84E0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 xml:space="preserve">wymienia wydarzenia związane z walką z porządkiem wiedeńskim </w:t>
      </w:r>
    </w:p>
    <w:p w:rsidR="00E84E00" w:rsidRPr="006E448F" w:rsidRDefault="00E84E00" w:rsidP="00E84E00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charakteryzuje okres konstytucyjny Królestwa Polskiego – ustrój</w:t>
      </w:r>
    </w:p>
    <w:p w:rsidR="00E84E00" w:rsidRPr="006E448F" w:rsidRDefault="00E84E00" w:rsidP="00E84E00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przedstawia następstwa Powstania Listopadowego dla Polaków w różnych zaborach</w:t>
      </w:r>
    </w:p>
    <w:p w:rsidR="00E84E00" w:rsidRPr="006E448F" w:rsidRDefault="00E84E00" w:rsidP="00E84E00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omawia przyczyny i skutki Powstania Krakowskiego</w:t>
      </w:r>
    </w:p>
    <w:p w:rsidR="00E84E00" w:rsidRPr="006E448F" w:rsidRDefault="00E84E00" w:rsidP="00E84E00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wyjaśnia przyczyny, zasięg i następstwa ekspansji kolonialnej państw europejskich w XIX wieku</w:t>
      </w:r>
    </w:p>
    <w:p w:rsidR="00E84E00" w:rsidRPr="006E448F" w:rsidRDefault="00E84E00" w:rsidP="00E84E00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omawia pośrednie i bezpośrednie przyczyny Powstania Styczniowego, w tym „rewolucję moralną” 1861–1862</w:t>
      </w:r>
    </w:p>
    <w:p w:rsidR="00E84E00" w:rsidRPr="006E448F" w:rsidRDefault="00E84E00" w:rsidP="00E84E0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wymienia główne przyczyny wojny – polityczne i gospodarcze, pośrednie i bezpośrednie</w:t>
      </w:r>
    </w:p>
    <w:p w:rsidR="00E84E00" w:rsidRPr="006E448F" w:rsidRDefault="00E84E00" w:rsidP="00E84E0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omawia umiędzynarodowienie sprawy polskiej: akt 5 listopada 1916 r., rola USA i rewolucji rosyjskich, deklaracja z 3 czerwca 1918 roku</w:t>
      </w:r>
    </w:p>
    <w:p w:rsidR="00E84E00" w:rsidRPr="006E448F" w:rsidRDefault="00E84E00" w:rsidP="00E84E00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 xml:space="preserve">charakteryzuje postanowienia konferencji paryskiej oraz traktatu w Locarno; ocenia funkcjonowanie Ligi Narodów </w:t>
      </w:r>
    </w:p>
    <w:p w:rsidR="00E84E00" w:rsidRDefault="00E84E00" w:rsidP="00E84E0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 xml:space="preserve">przedstawia proces wykuwania granic Rzeczpospolitej: wersalskie decyzje a fenomen Powstania Wielkopolskiego </w:t>
      </w:r>
    </w:p>
    <w:p w:rsidR="00E84E00" w:rsidRPr="006E448F" w:rsidRDefault="00E84E00" w:rsidP="00E84E00">
      <w:pPr>
        <w:pStyle w:val="Akapitzlist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i powstań śląskich</w:t>
      </w:r>
    </w:p>
    <w:p w:rsidR="00E84E00" w:rsidRPr="006E448F" w:rsidRDefault="00E84E00" w:rsidP="00E84E0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przedstawia główne kierunki polityki zagranicznej II Rzeczypospolitej (system sojuszy i politykę równowagi)</w:t>
      </w:r>
    </w:p>
    <w:p w:rsidR="00E84E00" w:rsidRPr="006E448F" w:rsidRDefault="00E84E00" w:rsidP="00E84E0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lastRenderedPageBreak/>
        <w:t>omawia skutki światowego kryzysu gospodarczego na ziemiach polskich</w:t>
      </w:r>
    </w:p>
    <w:p w:rsidR="00E84E00" w:rsidRPr="006E448F" w:rsidRDefault="00E84E00" w:rsidP="00E84E0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 xml:space="preserve">opisuje politykę hitlerowskich Niemiec – rozbijanie systemu wersalsko-lokarneńskiego: od remilitaryzacji Nadrenii do układu w Monachium  </w:t>
      </w:r>
    </w:p>
    <w:p w:rsidR="00E84E00" w:rsidRPr="008F7FE9" w:rsidRDefault="00E84E00" w:rsidP="00E84E00">
      <w:pPr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F7FE9">
        <w:rPr>
          <w:rFonts w:ascii="Times New Roman" w:hAnsi="Times New Roman" w:cs="Times New Roman"/>
          <w:b/>
          <w:sz w:val="20"/>
          <w:szCs w:val="20"/>
        </w:rPr>
        <w:t>Ocena bardzo dobry – uczeń opanował wiedzę i umiejętności na ocenę dobrą oraz:</w:t>
      </w:r>
    </w:p>
    <w:p w:rsidR="00E84E00" w:rsidRPr="008F7FE9" w:rsidRDefault="00E84E00" w:rsidP="00E84E00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8F7FE9">
        <w:rPr>
          <w:rFonts w:ascii="Times New Roman" w:hAnsi="Times New Roman" w:cs="Times New Roman"/>
          <w:sz w:val="20"/>
          <w:szCs w:val="20"/>
        </w:rPr>
        <w:t>Wykonuje zadania o różnym stopniu trudności, sprawnie korzysta z poznanych na lekcji źródeł informacji, sam poszukuje dodatkowych informacji, tworzy narrację wypowiedzi łącząc pojęcia, fakty, daty, odpowiada na pytania na podstawie tekstu źródłowego, samodzielnie go interpretuje, sprawnie odczytuje różne dane z mapy, infografiki, interesuje się problematyką społeczną regionu, kraju, rozumie związki przyczynowo – skutkowe</w:t>
      </w:r>
    </w:p>
    <w:p w:rsidR="00E84E00" w:rsidRPr="006E448F" w:rsidRDefault="00E84E00" w:rsidP="00E84E00">
      <w:pPr>
        <w:pStyle w:val="Akapitzlist"/>
        <w:numPr>
          <w:ilvl w:val="0"/>
          <w:numId w:val="1"/>
        </w:numPr>
        <w:spacing w:after="0" w:line="23" w:lineRule="atLeast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 xml:space="preserve">wskazuje na mapie zmiany terytorialne w Europie po Kongresie Wiedeńskim </w:t>
      </w:r>
    </w:p>
    <w:p w:rsidR="00E84E00" w:rsidRPr="006E448F" w:rsidRDefault="00E84E00" w:rsidP="00E84E00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charakteryzuje zmiany struktur społecznych i warunków życia po r. przemysłowej</w:t>
      </w:r>
    </w:p>
    <w:p w:rsidR="00E84E00" w:rsidRPr="006E448F" w:rsidRDefault="00E84E00" w:rsidP="00E84E00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przedstawia osiągnięcia Królestwa Polskiego w gospodarce, kulturze i edukacji</w:t>
      </w:r>
    </w:p>
    <w:p w:rsidR="00E84E00" w:rsidRPr="006E448F" w:rsidRDefault="00E84E00" w:rsidP="00E84E00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charakteryzuje główne nurty oraz postacie Wielkiej Emigracji</w:t>
      </w:r>
    </w:p>
    <w:p w:rsidR="00E84E00" w:rsidRPr="006E448F" w:rsidRDefault="00E84E00" w:rsidP="00E84E00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wymienia nowe idee polityczne i zjawiska kulturowe, w tym początki kultury masowej i przemiany obyczajowe</w:t>
      </w:r>
    </w:p>
    <w:p w:rsidR="00E84E00" w:rsidRPr="006E448F" w:rsidRDefault="00E84E00" w:rsidP="00E84E00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opisuje przebieg Powstania Styczniowego w swoim regionie</w:t>
      </w:r>
    </w:p>
    <w:p w:rsidR="00E84E00" w:rsidRPr="006E448F" w:rsidRDefault="00E84E00" w:rsidP="00E84E00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opisuje formowanie się nowoczesnej świadomości narodowej Polaków</w:t>
      </w:r>
    </w:p>
    <w:p w:rsidR="00E84E00" w:rsidRPr="006E448F" w:rsidRDefault="00E84E00" w:rsidP="00E84E00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charakteryzuje spór orientacyjny w latach 1908–1914</w:t>
      </w:r>
    </w:p>
    <w:p w:rsidR="00E84E00" w:rsidRPr="006E448F" w:rsidRDefault="00E84E00" w:rsidP="00E84E00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opisuje rewolucję i wojnę domową w Rosji</w:t>
      </w:r>
    </w:p>
    <w:p w:rsidR="00E84E00" w:rsidRPr="006E448F" w:rsidRDefault="00E84E00" w:rsidP="00E84E00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charakteryzuje stosunek państw zaborczych do sprawy polskiej w przededniu i po wybuchu I wojny światowej</w:t>
      </w:r>
    </w:p>
    <w:p w:rsidR="00E84E00" w:rsidRPr="006E448F" w:rsidRDefault="00E84E00" w:rsidP="00E84E00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charakteryzuje oblicza totalitaryzmu ideologię i praktykę</w:t>
      </w:r>
    </w:p>
    <w:p w:rsidR="00E84E00" w:rsidRPr="006E448F" w:rsidRDefault="00E84E00" w:rsidP="00E84E00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 xml:space="preserve">przedstawia proces wykuwania granic Rzeczpospolitej: wersalskie decyzje a fenomen Powstania Wielkopolskiego </w:t>
      </w:r>
      <w:r>
        <w:rPr>
          <w:rFonts w:ascii="Times New Roman" w:hAnsi="Times New Roman" w:cs="Times New Roman"/>
          <w:sz w:val="18"/>
          <w:szCs w:val="18"/>
        </w:rPr>
        <w:br/>
      </w:r>
      <w:r w:rsidRPr="006E448F">
        <w:rPr>
          <w:rFonts w:ascii="Times New Roman" w:hAnsi="Times New Roman" w:cs="Times New Roman"/>
          <w:sz w:val="18"/>
          <w:szCs w:val="18"/>
        </w:rPr>
        <w:t>i powstań śląskich (zachód) – federacyjny dylemat a inkorporacyjny rezultat (wschód)</w:t>
      </w:r>
    </w:p>
    <w:p w:rsidR="00E84E00" w:rsidRPr="006E448F" w:rsidRDefault="00E84E00" w:rsidP="00E84E00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opisuje polski autorytaryzm – rządy sanacji, zmiany ustrojowe (konstytucja kwietniowa z 1935 roku)</w:t>
      </w:r>
    </w:p>
    <w:p w:rsidR="00E84E00" w:rsidRPr="006E448F" w:rsidRDefault="00E84E00" w:rsidP="00E84E00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podaje najważniejsze osiągnięcia kulturalne i naukowe Polski w okresie międzywojennym</w:t>
      </w:r>
    </w:p>
    <w:p w:rsidR="00E84E00" w:rsidRPr="006E448F" w:rsidRDefault="00E84E00" w:rsidP="00E84E0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przedstawia ekspansję Włoch i wojnę domową w Hiszpanii</w:t>
      </w:r>
    </w:p>
    <w:p w:rsidR="00E84E00" w:rsidRPr="00A41CC0" w:rsidRDefault="00E84E00" w:rsidP="00E84E00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41CC0">
        <w:rPr>
          <w:rFonts w:ascii="Times New Roman" w:hAnsi="Times New Roman" w:cs="Times New Roman"/>
          <w:b/>
          <w:sz w:val="20"/>
          <w:szCs w:val="20"/>
        </w:rPr>
        <w:t>Ocena celujący –uczeń opanował wiedzę i umiejętności na ocenę bardzo dobrą oraz:</w:t>
      </w:r>
    </w:p>
    <w:p w:rsidR="00E84E00" w:rsidRPr="008F7FE9" w:rsidRDefault="00E84E00" w:rsidP="00E84E00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8F7FE9">
        <w:rPr>
          <w:rFonts w:ascii="Times New Roman" w:hAnsi="Times New Roman" w:cs="Times New Roman"/>
          <w:sz w:val="20"/>
          <w:szCs w:val="20"/>
        </w:rPr>
        <w:t>Wykonuje zadania o różnym stopniu trudności, sprawnie korzysta z różnych źródeł informacji, sam poszukuje dodatkowych informacji i potrafi je zaprezentować, tworzy rozbudowaną narrację wypowiedzi łącząc pojęcia, postacie, fakty historyczne, daty; wyjaśnia przyczyny i skutki, porównuje, ocenia i wartościuje, odpowiada na pytania na podstawie tekstu źródłowego, samodzielnie go interpretuje, sprawnie odczytuje różne dane z mapy, infografiki, wykazuje zainteresowanie problematyką społeczną regionu, kraju, rozumie</w:t>
      </w:r>
      <w:r>
        <w:rPr>
          <w:rFonts w:ascii="Times New Roman" w:hAnsi="Times New Roman" w:cs="Times New Roman"/>
          <w:sz w:val="20"/>
          <w:szCs w:val="20"/>
        </w:rPr>
        <w:t xml:space="preserve"> związki przyczynowo – skutkowe</w:t>
      </w:r>
    </w:p>
    <w:p w:rsidR="00E84E00" w:rsidRPr="006E448F" w:rsidRDefault="00E84E00" w:rsidP="00E84E00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ocenia zasady, w oparciu o które stworzono ład wiedeński i działalność Świętego Przymierza</w:t>
      </w:r>
    </w:p>
    <w:p w:rsidR="00E84E00" w:rsidRPr="006E448F" w:rsidRDefault="00E84E00" w:rsidP="00E84E00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charakteryzuje przebieg Wiosny Ludów w Europie</w:t>
      </w:r>
    </w:p>
    <w:p w:rsidR="00E84E00" w:rsidRDefault="00E84E00" w:rsidP="00E84E00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 xml:space="preserve">omawia położenie Polaków w zaborach pruskim i austriackim, na obszarze ziem zabranych oraz </w:t>
      </w:r>
    </w:p>
    <w:p w:rsidR="00E84E00" w:rsidRPr="006E448F" w:rsidRDefault="00E84E00" w:rsidP="00E84E00">
      <w:pPr>
        <w:pStyle w:val="Akapitzlist"/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 xml:space="preserve">w Rzeczypospolitej Krakowskiej </w:t>
      </w:r>
    </w:p>
    <w:p w:rsidR="00E84E00" w:rsidRPr="006E448F" w:rsidRDefault="00E84E00" w:rsidP="00E84E00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przedstawia osiągnięcia Królestwa Polskiego w gospodarce, kulturze i edukacji</w:t>
      </w:r>
    </w:p>
    <w:p w:rsidR="00E84E00" w:rsidRPr="006E448F" w:rsidRDefault="00E84E00" w:rsidP="00E84E00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charakteryzuje ruch spiskowy w Królestwie Polskim</w:t>
      </w:r>
    </w:p>
    <w:p w:rsidR="00E84E00" w:rsidRPr="006E448F" w:rsidRDefault="00E84E00" w:rsidP="00E84E00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omawia przyczyny i skutki Wiosny Ludów na ziemiach polskich</w:t>
      </w:r>
    </w:p>
    <w:p w:rsidR="00E84E00" w:rsidRPr="006E448F" w:rsidRDefault="00E84E00" w:rsidP="00E84E00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opisuje sytuację polityczną w Europie w II połowie XIX wieku, w tym zjednoczenie Włoch i Niemiec</w:t>
      </w:r>
    </w:p>
    <w:p w:rsidR="00E84E00" w:rsidRPr="006E448F" w:rsidRDefault="00E84E00" w:rsidP="00E84E00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omawia uwłaszczenie chłopów w zaborze rosyjskim oraz porównuje z uwłaszczeniem w pozostałych zaborach</w:t>
      </w:r>
    </w:p>
    <w:p w:rsidR="00E84E00" w:rsidRPr="006E448F" w:rsidRDefault="00E84E00" w:rsidP="00E84E00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omawia narodziny i pierwsze lata istnienia nowoczesnych ruchów politycznych (socjalizm, ruch ludowy, ruch narodowy)</w:t>
      </w:r>
    </w:p>
    <w:p w:rsidR="00E84E00" w:rsidRPr="006E448F" w:rsidRDefault="00E84E00" w:rsidP="00E84E00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ocenia polski wysiłek zbrojny i dyplomatyczny, wymienia prace państwowotwórcze podczas I wojny</w:t>
      </w:r>
    </w:p>
    <w:p w:rsidR="00E84E00" w:rsidRPr="006E448F" w:rsidRDefault="00E84E00" w:rsidP="00E84E00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charakteryzuje oblicza totalitaryzmu (włoskiego faszyzmu, niemieckiego nazizmu, systemu sowieckiego): ideologię i praktykę</w:t>
      </w:r>
    </w:p>
    <w:p w:rsidR="00E84E00" w:rsidRPr="006E448F" w:rsidRDefault="00E84E00" w:rsidP="00E84E00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omawia formowanie się centralnego ośrodka władzy państwowej – od październikowej deklaracji Rady Regencyjnej do „Małej Konstytucji</w:t>
      </w:r>
    </w:p>
    <w:p w:rsidR="00E84E00" w:rsidRPr="006E448F" w:rsidRDefault="00E84E00" w:rsidP="00E84E00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charakteryzuje skalę i skutki wojennych zniszczeń oraz dziedzictwa zaborowego</w:t>
      </w:r>
    </w:p>
    <w:p w:rsidR="00E84E00" w:rsidRPr="006E448F" w:rsidRDefault="00E84E00" w:rsidP="00E84E00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omawia kryzys demokracji parlamentarnej w Polsce – przyczyny, przebieg i skutki przewrotu majowego</w:t>
      </w:r>
    </w:p>
    <w:p w:rsidR="00E84E00" w:rsidRPr="006E448F" w:rsidRDefault="00E84E00" w:rsidP="00E84E00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omawia japońską agresję na Dalekim Wschodzie</w:t>
      </w:r>
    </w:p>
    <w:p w:rsidR="00E84E00" w:rsidRPr="008307C6" w:rsidRDefault="00E84E00" w:rsidP="00E84E00">
      <w:pPr>
        <w:spacing w:after="0" w:line="23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307C6">
        <w:rPr>
          <w:rFonts w:ascii="Times New Roman" w:hAnsi="Times New Roman" w:cs="Times New Roman"/>
          <w:b/>
          <w:sz w:val="18"/>
          <w:szCs w:val="18"/>
        </w:rPr>
        <w:t>II Przewidywane formy sprawdzania wiedzy i umiejętności:</w:t>
      </w:r>
    </w:p>
    <w:p w:rsidR="00E84E00" w:rsidRPr="008307C6" w:rsidRDefault="00E84E00" w:rsidP="00E84E00">
      <w:p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8307C6">
        <w:rPr>
          <w:rFonts w:ascii="Times New Roman" w:hAnsi="Times New Roman" w:cs="Times New Roman"/>
          <w:sz w:val="18"/>
          <w:szCs w:val="18"/>
        </w:rPr>
        <w:t>Odpowiedzi ustne, kartkówki, sprawdzian</w:t>
      </w:r>
      <w:r>
        <w:rPr>
          <w:rFonts w:ascii="Times New Roman" w:hAnsi="Times New Roman" w:cs="Times New Roman"/>
          <w:sz w:val="18"/>
          <w:szCs w:val="18"/>
        </w:rPr>
        <w:t>y</w:t>
      </w:r>
      <w:r w:rsidRPr="008307C6">
        <w:rPr>
          <w:rFonts w:ascii="Times New Roman" w:hAnsi="Times New Roman" w:cs="Times New Roman"/>
          <w:sz w:val="18"/>
          <w:szCs w:val="18"/>
        </w:rPr>
        <w:t xml:space="preserve">, praca na lekcji, zadania </w:t>
      </w:r>
    </w:p>
    <w:p w:rsidR="00E84E00" w:rsidRPr="008307C6" w:rsidRDefault="00E84E00" w:rsidP="00E84E00">
      <w:p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8307C6">
        <w:rPr>
          <w:rFonts w:ascii="Times New Roman" w:hAnsi="Times New Roman" w:cs="Times New Roman"/>
          <w:sz w:val="18"/>
          <w:szCs w:val="18"/>
        </w:rPr>
        <w:t>Wszystkie formy sprawdzania wiedzy i umiejętności będą oceniane sumująco</w:t>
      </w:r>
    </w:p>
    <w:p w:rsidR="00E84E00" w:rsidRPr="008307C6" w:rsidRDefault="00E84E00" w:rsidP="00E84E00">
      <w:pPr>
        <w:spacing w:after="0" w:line="23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307C6">
        <w:rPr>
          <w:rFonts w:ascii="Times New Roman" w:hAnsi="Times New Roman" w:cs="Times New Roman"/>
          <w:b/>
          <w:sz w:val="18"/>
          <w:szCs w:val="18"/>
        </w:rPr>
        <w:t>III Warunki uzyskania wyższej niż przewidywana ocena roczna</w:t>
      </w:r>
    </w:p>
    <w:p w:rsidR="00E84E00" w:rsidRPr="008307C6" w:rsidRDefault="00E84E00" w:rsidP="00E84E00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8307C6">
        <w:rPr>
          <w:rFonts w:ascii="Times New Roman" w:hAnsi="Times New Roman" w:cs="Times New Roman"/>
          <w:sz w:val="18"/>
          <w:szCs w:val="18"/>
        </w:rPr>
        <w:t xml:space="preserve">Pisemny wniosek o ustalenie rocznej oceny klasyfikacyjnej wyższej niż przewidywana, składa uczeń, jego rodzice lub prawni opiekunowie do Dyrektora w terminie do 2 dni roboczych od dnia powiadomienia o przewidywanej rocznej ocenie klasyfikacyjnej. Dyrektor przekazuje wniosek do rozpatrzenia nauczycielowi, który może postanowić o: </w:t>
      </w:r>
      <w:r w:rsidRPr="008307C6">
        <w:rPr>
          <w:rFonts w:ascii="Times New Roman" w:hAnsi="Times New Roman" w:cs="Times New Roman"/>
          <w:sz w:val="18"/>
          <w:szCs w:val="18"/>
        </w:rPr>
        <w:br/>
        <w:t>1)uznaniu wniosku za zasadny i ustalić ocenę, o którą ubiega się uczeń,</w:t>
      </w:r>
      <w:r w:rsidRPr="008307C6">
        <w:rPr>
          <w:rFonts w:ascii="Times New Roman" w:hAnsi="Times New Roman" w:cs="Times New Roman"/>
          <w:sz w:val="18"/>
          <w:szCs w:val="18"/>
        </w:rPr>
        <w:br/>
        <w:t>2)podtrzymaniu przewidywanej rocznej oceny klasyfikacyjnej i uzasadnić swoją decyzję,</w:t>
      </w:r>
      <w:r w:rsidRPr="008307C6">
        <w:rPr>
          <w:rFonts w:ascii="Times New Roman" w:hAnsi="Times New Roman" w:cs="Times New Roman"/>
          <w:sz w:val="18"/>
          <w:szCs w:val="18"/>
        </w:rPr>
        <w:br/>
        <w:t>3)sprawdzeniu wiedzy i umiejętności ucznia poprzez pracę pisemną lub odpowiedzi ustne, których zakres spełnia wymagania na wnioskowaną ocenę.</w:t>
      </w:r>
    </w:p>
    <w:p w:rsidR="002658A3" w:rsidRDefault="002658A3"/>
    <w:sectPr w:rsidR="002658A3" w:rsidSect="00265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56B22"/>
    <w:multiLevelType w:val="hybridMultilevel"/>
    <w:tmpl w:val="EA66E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97820"/>
    <w:multiLevelType w:val="hybridMultilevel"/>
    <w:tmpl w:val="66E03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4E00"/>
    <w:rsid w:val="002658A3"/>
    <w:rsid w:val="00E8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E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E00"/>
    <w:pPr>
      <w:ind w:left="720"/>
      <w:contextualSpacing/>
    </w:pPr>
  </w:style>
  <w:style w:type="paragraph" w:styleId="Bezodstpw">
    <w:name w:val="No Spacing"/>
    <w:uiPriority w:val="1"/>
    <w:qFormat/>
    <w:rsid w:val="00E84E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1267</Words>
  <Characters>7603</Characters>
  <Application>Microsoft Office Word</Application>
  <DocSecurity>0</DocSecurity>
  <Lines>63</Lines>
  <Paragraphs>17</Paragraphs>
  <ScaleCrop>false</ScaleCrop>
  <Company>Hewlett-Packard Company</Company>
  <LinksUpToDate>false</LinksUpToDate>
  <CharactersWithSpaces>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Urszula</cp:lastModifiedBy>
  <cp:revision>1</cp:revision>
  <dcterms:created xsi:type="dcterms:W3CDTF">2019-09-24T09:23:00Z</dcterms:created>
  <dcterms:modified xsi:type="dcterms:W3CDTF">2019-09-24T09:23:00Z</dcterms:modified>
</cp:coreProperties>
</file>