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84E" w:rsidRPr="008F7FE9" w:rsidRDefault="005A284E" w:rsidP="005A284E">
      <w:pPr>
        <w:spacing w:after="12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F7FE9">
        <w:rPr>
          <w:rFonts w:ascii="Times New Roman" w:hAnsi="Times New Roman" w:cs="Times New Roman"/>
          <w:b/>
          <w:sz w:val="20"/>
          <w:szCs w:val="20"/>
        </w:rPr>
        <w:t>WYMAGANIA EDUKACYJNE HISTORIA KL VI</w:t>
      </w:r>
      <w:r>
        <w:rPr>
          <w:rFonts w:ascii="Times New Roman" w:hAnsi="Times New Roman" w:cs="Times New Roman"/>
          <w:b/>
          <w:sz w:val="20"/>
          <w:szCs w:val="20"/>
        </w:rPr>
        <w:t>I</w:t>
      </w:r>
    </w:p>
    <w:p w:rsidR="005A284E" w:rsidRPr="008F7FE9" w:rsidRDefault="005A284E" w:rsidP="005A284E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7FE9">
        <w:rPr>
          <w:rFonts w:ascii="Times New Roman" w:hAnsi="Times New Roman" w:cs="Times New Roman"/>
          <w:b/>
          <w:sz w:val="20"/>
          <w:szCs w:val="20"/>
        </w:rPr>
        <w:t>Ocena dopuszczający – uczeń opanował wiadomości i umiejętności na poziomie koniecznym:</w:t>
      </w:r>
    </w:p>
    <w:p w:rsidR="005A284E" w:rsidRPr="008F7FE9" w:rsidRDefault="005A284E" w:rsidP="005A284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F7FE9">
        <w:rPr>
          <w:rFonts w:ascii="Times New Roman" w:hAnsi="Times New Roman" w:cs="Times New Roman"/>
          <w:sz w:val="20"/>
          <w:szCs w:val="20"/>
        </w:rPr>
        <w:t>Wykonuje proste zadania, posiada podstawowe umiejętności, zna niektóre pojęcia, fakty historyczne, podejmuje próby analizy tekstu źródłowego, odpowiada na niektóre, proste pytania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omawia decyzje kongresu wiedeńskiego do ziem polskich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 xml:space="preserve">zna datę powstania Królestwa Polskiego, wskazuje go na mapie, wymienia organy władzy 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 xml:space="preserve">przedstawia przyczyny wybuchu Powstania Listopadowego 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wylicza formy represji popowstaniowych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wyjaśnia cele i opisuje metody działań zaborców wobec mieszkańców ziem dawnej Rzeczypospolitej germanizacja (Kulturkampf), autonomia galicyjska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omawia najważniejsze konflikty pomiędzy mocarstwami europejskimi na przełomie XIX i XX wieku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 xml:space="preserve">charakteryzuje postęp techniczny w okresie I wojny światowej 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opisuje wojnę polsko-bolszewicką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charakteryzuje ustrój polityczny Polski na podstawie Konstytucji marcowej z 1921 roku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charakteryzuje społeczną, narodowościową i wyznaniową strukturę państwa polskiego w okresie międzywojennym</w:t>
      </w:r>
    </w:p>
    <w:p w:rsidR="005A284E" w:rsidRPr="00A41CC0" w:rsidRDefault="005A284E" w:rsidP="005A284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1CC0">
        <w:rPr>
          <w:rFonts w:ascii="Times New Roman" w:hAnsi="Times New Roman" w:cs="Times New Roman"/>
          <w:sz w:val="20"/>
          <w:szCs w:val="20"/>
        </w:rPr>
        <w:t>wymienia konsekwencje paktu Ribbentrop – Mołotow</w:t>
      </w:r>
    </w:p>
    <w:p w:rsidR="005A284E" w:rsidRPr="00A41CC0" w:rsidRDefault="005A284E" w:rsidP="005A284E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1CC0">
        <w:rPr>
          <w:rFonts w:ascii="Times New Roman" w:hAnsi="Times New Roman" w:cs="Times New Roman"/>
          <w:b/>
          <w:sz w:val="20"/>
          <w:szCs w:val="20"/>
        </w:rPr>
        <w:t>Ocena dostateczny – uczeń opanował wiedzę i umiejętności na ocenę dopuszczającą oraz:</w:t>
      </w:r>
    </w:p>
    <w:p w:rsidR="005A284E" w:rsidRDefault="005A284E" w:rsidP="005A284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F7FE9">
        <w:rPr>
          <w:rFonts w:ascii="Times New Roman" w:hAnsi="Times New Roman" w:cs="Times New Roman"/>
          <w:sz w:val="20"/>
          <w:szCs w:val="20"/>
        </w:rPr>
        <w:t xml:space="preserve">Wykonuje zadania podstawowe, posiada podstawowe umiejętności, pojęcia, fakty historyczne, które opisuje </w:t>
      </w:r>
    </w:p>
    <w:p w:rsidR="005A284E" w:rsidRPr="008F7FE9" w:rsidRDefault="005A284E" w:rsidP="005A284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F7FE9">
        <w:rPr>
          <w:rFonts w:ascii="Times New Roman" w:hAnsi="Times New Roman" w:cs="Times New Roman"/>
          <w:sz w:val="20"/>
          <w:szCs w:val="20"/>
        </w:rPr>
        <w:t xml:space="preserve">z pomocą nauczyciela, odpowiada na niektóre pytania na podstawie tekstu źródłowego, odpowiada na proste pytania, odczytuje proste dane z mapy, infografiki 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omawia przebieg Kongresu Wiedeńskiego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wymienia wynalazki i ich zastosowanie odnosząc je do rewolucji przemysłowej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 xml:space="preserve">wskazuje na mapie podział polityczny ziem polskich po kongresie wiedeńskim 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przedstawia charakter walk w Powstaniu Listopadowym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prezentuje przyczyny i skutki wojny secesyjnej w Stanach Zjednoczonych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dokonuje charakterystyki działań powstańczych –Powstanie Styczniowe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 xml:space="preserve">rozróżnia postawy społeczeństwa polskiego w stosunku do zaborców – trójlojalizm, praca organiczna, ruch spółdzielczy 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wyjaśnia społeczne i narodowe aspekty rewolucji w latach 1905–1907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 xml:space="preserve">omawia specyfikę działań wojennych: wojna pozycyjna, manewrowa, działania powietrzne i morskie w okresie I wojny światowej 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opisuje kulturowe i cywilizacyjne następstwa I wojny światowej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opisuje skutki wojny polsko-bolszewickiej (pokój ryski)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ocenia przezwyciężenie spuścizny zaborów ( reformy Wł. Grabskiego, armia, szkolnictwo, prawo)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9"/>
          <w:szCs w:val="19"/>
        </w:rPr>
      </w:pPr>
      <w:r w:rsidRPr="006E448F">
        <w:rPr>
          <w:rFonts w:ascii="Times New Roman" w:hAnsi="Times New Roman" w:cs="Times New Roman"/>
          <w:sz w:val="19"/>
          <w:szCs w:val="19"/>
        </w:rPr>
        <w:t>ocenia osiągnięcia gospodarcze II Rzeczypospolitej: powstanie Gdyni, magistrali węglowej i Centralnego Okręgu Przemysłowego</w:t>
      </w:r>
    </w:p>
    <w:p w:rsidR="005A284E" w:rsidRPr="00B9335E" w:rsidRDefault="005A284E" w:rsidP="005A284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335E">
        <w:rPr>
          <w:rFonts w:ascii="Times New Roman" w:hAnsi="Times New Roman" w:cs="Times New Roman"/>
          <w:sz w:val="20"/>
          <w:szCs w:val="20"/>
        </w:rPr>
        <w:t>charakteryzuje politykę ustępstw Zachodu wobec Niemiec Hitlera</w:t>
      </w:r>
    </w:p>
    <w:p w:rsidR="005A284E" w:rsidRPr="008F7FE9" w:rsidRDefault="005A284E" w:rsidP="005A284E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7FE9">
        <w:rPr>
          <w:rFonts w:ascii="Times New Roman" w:hAnsi="Times New Roman" w:cs="Times New Roman"/>
          <w:b/>
          <w:sz w:val="20"/>
          <w:szCs w:val="20"/>
        </w:rPr>
        <w:t>Ocena dobry – uczeń opanował wiedzę i umiejętności na ocenę dostateczną oraz:</w:t>
      </w:r>
    </w:p>
    <w:p w:rsidR="005A284E" w:rsidRPr="008F7FE9" w:rsidRDefault="005A284E" w:rsidP="005A284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F7FE9">
        <w:rPr>
          <w:rFonts w:ascii="Times New Roman" w:hAnsi="Times New Roman" w:cs="Times New Roman"/>
          <w:sz w:val="20"/>
          <w:szCs w:val="20"/>
        </w:rPr>
        <w:t>Wykonuje zadania o średnim stopniu trudności, korzysta z poznanych na lekcji źródeł informacji, czasami tworzy narrację, w opisie łączy pojęcia, fakty historyczne, daty, odpowiada na pytania na podstawie tekstu źródłowego, sprawnie odczytuje dane z mapy, infografiki, wykazuje zainteresowanie problematyką społeczną regionu, kraju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 xml:space="preserve">omawia decyzje kongresu wiedeńskiego w odniesieniu do Europy 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wskazuje obszary uprzemysłowienia po rewolucji przemysłowej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 xml:space="preserve">wymienia wydarzenia związane z walką z porządkiem wiedeńskim 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charakteryzuje okres konstytucyjny Królestwa Polskiego – ustrój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przedstawia następstwa Powstania Listopadowego dla Polaków w różnych zaborach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omawia przyczyny i skutki Powstania Krakowskiego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wyjaśnia przyczyny, zasięg i następstwa ekspansji kolonialnej państw europejskich w XIX wieku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omawia pośrednie i bezpośrednie przyczyny Powstania Styczniowego, w tym „rewolucję moralną” 1861–1862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wymienia główne przyczyny wojny – polityczne i gospodarcze, pośrednie i bezpośrednie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omawia umiędzynarodowienie sprawy polskiej: akt 5 listopada 1916 r., rola USA i rewolucji rosyjskich, deklaracja z 3 czerwca 1918 roku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 xml:space="preserve">charakteryzuje postanowienia konferencji paryskiej oraz traktatu w Locarno; ocenia funkcjonowanie Ligi Narodów 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przedstawia proces wykuwania granic Rzeczpospolitej: wersalskie decyzje a fenomen Powstania Wielkopolskiego i powstań śląskich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przedstawia główne kierunki polityki zagranicznej II Rzeczypospolitej (system sojuszy i politykę równowagi)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lastRenderedPageBreak/>
        <w:t>omawia skutki światowego kryzysu gospodarczego na ziemiach polskich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 xml:space="preserve">opisuje politykę hitlerowskich Niemiec – rozbijanie systemu wersalsko-lokarneńskiego: od remilitaryzacji Nadrenii do układu w Monachium  </w:t>
      </w:r>
    </w:p>
    <w:p w:rsidR="005A284E" w:rsidRPr="008F7FE9" w:rsidRDefault="005A284E" w:rsidP="005A284E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7FE9">
        <w:rPr>
          <w:rFonts w:ascii="Times New Roman" w:hAnsi="Times New Roman" w:cs="Times New Roman"/>
          <w:b/>
          <w:sz w:val="20"/>
          <w:szCs w:val="20"/>
        </w:rPr>
        <w:t>Ocena bardzo dobry – uczeń opanował wiedzę i umiejętności na ocenę dobrą oraz:</w:t>
      </w:r>
    </w:p>
    <w:p w:rsidR="005A284E" w:rsidRPr="008F7FE9" w:rsidRDefault="005A284E" w:rsidP="005A284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F7FE9">
        <w:rPr>
          <w:rFonts w:ascii="Times New Roman" w:hAnsi="Times New Roman" w:cs="Times New Roman"/>
          <w:sz w:val="20"/>
          <w:szCs w:val="20"/>
        </w:rPr>
        <w:t>Wykonuje zadania o różnym stopniu trudności, sprawnie korzysta z poznanych na lekcji źródeł informacji, sam poszukuje dodatkowych informacji, tworzy narrację wypowiedzi łącząc pojęcia, fakty, daty, odpowiada na pytania na podstawie tekstu źródłowego, samodzielnie go interpretuje, sprawnie odczytuje różne dane z mapy, infografiki, interesuje się problematyką społeczną regionu, kraju, rozumie związki przyczynowo – skutkowe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 xml:space="preserve">wskazuje na mapie zmiany terytorialne w Europie po Kongresie Wiedeńskim 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charakteryzuje zmiany struktur społecznych i warunków życia po r. przemysłowej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przedstawia osiągnięcia Królestwa Polskiego w gospodarce, kulturze i edukacji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charakteryzuje główne nurty oraz postacie Wielkiej Emigracji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wymienia nowe idee polityczne i zjawiska kulturowe, w tym początki kultury masowej i przemiany obyczajowe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opisuje przebieg Powstania Styczniowego w swoim regionie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opisuje formowanie się nowoczesnej świadomości narodowej Polaków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charakteryzuje spór orientacyjny w latach 1908–1914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opisuje rewolucję i wojnę domową w Rosji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charakteryzuje stosunek państw zaborczych do sprawy polskiej w przededniu i po wybuchu I wojny światowej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charakteryzuje oblicza totalitaryzmu ideologię i praktykę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przedstawia proces wykuwania granic Rzeczpospolitej: wersalskie decyzje a fenomen Powstania Wielkopolskiego i powstań śląskich (zachód) – federacyjny dylemat a inkorporacyjny rezultat (wschód)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opisuje polski autorytaryzm – rządy sanacji, zmiany ustrojowe (konstytucja kwietniowa z 1935 roku)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podaje najważniejsze osiągnięcia kulturalne i naukowe Polski w okresie międzywojennym</w:t>
      </w:r>
    </w:p>
    <w:p w:rsidR="005A284E" w:rsidRPr="006E448F" w:rsidRDefault="005A284E" w:rsidP="005A28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przedstawia ekspansję Włoch i wojnę domową w Hiszpanii</w:t>
      </w:r>
    </w:p>
    <w:p w:rsidR="005A284E" w:rsidRPr="00A41CC0" w:rsidRDefault="005A284E" w:rsidP="005A284E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41CC0">
        <w:rPr>
          <w:rFonts w:ascii="Times New Roman" w:hAnsi="Times New Roman" w:cs="Times New Roman"/>
          <w:b/>
          <w:sz w:val="20"/>
          <w:szCs w:val="20"/>
        </w:rPr>
        <w:t>Ocena celujący –uczeń opanował wiedzę i umiejętności na ocenę bardzo dobrą oraz:</w:t>
      </w:r>
    </w:p>
    <w:p w:rsidR="005A284E" w:rsidRPr="008F7FE9" w:rsidRDefault="005A284E" w:rsidP="005A284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F7FE9">
        <w:rPr>
          <w:rFonts w:ascii="Times New Roman" w:hAnsi="Times New Roman" w:cs="Times New Roman"/>
          <w:sz w:val="20"/>
          <w:szCs w:val="20"/>
        </w:rPr>
        <w:t>Wykonuje zadania o różnym stopniu trudności, sprawnie korzysta z różnych źródeł informacji, sam poszukuje dodatkowych informacji i potrafi je zaprezentować, tworzy rozbudowaną narrację wypowiedzi łącząc pojęcia, postacie, fakty historyczne, daty; wyjaśnia przyczyny i skutki, porównuje, ocenia i wartościuje, odpowiada na pytania na podstawie tekstu źródłowego, samodzielnie go interpretuje, sprawnie odczytuje różne dane z mapy, infografiki, wykazuje zainteresowanie problematyką społeczną regionu, kraju, rozumie</w:t>
      </w:r>
      <w:r>
        <w:rPr>
          <w:rFonts w:ascii="Times New Roman" w:hAnsi="Times New Roman" w:cs="Times New Roman"/>
          <w:sz w:val="20"/>
          <w:szCs w:val="20"/>
        </w:rPr>
        <w:t xml:space="preserve"> związki przyczynowo – skutkowe</w:t>
      </w:r>
    </w:p>
    <w:p w:rsidR="005A284E" w:rsidRPr="006E448F" w:rsidRDefault="005A284E" w:rsidP="005A284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ocenia zasady, w oparciu o które stworzono ład wiedeński i działalność Świętego Przymierza</w:t>
      </w:r>
    </w:p>
    <w:p w:rsidR="005A284E" w:rsidRPr="006E448F" w:rsidRDefault="005A284E" w:rsidP="005A284E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charakteryzuje przebieg Wiosny Ludów w Europie</w:t>
      </w:r>
    </w:p>
    <w:p w:rsidR="005A284E" w:rsidRPr="006E448F" w:rsidRDefault="005A284E" w:rsidP="005A284E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 xml:space="preserve">omawia położenie Polaków w zaborach pruskim i austriackim, na obszarze ziem zabranych oraz w Rzeczypospolitej Krakowskiej </w:t>
      </w:r>
    </w:p>
    <w:p w:rsidR="005A284E" w:rsidRPr="006E448F" w:rsidRDefault="005A284E" w:rsidP="005A284E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przedstawia osiągnięcia Królestwa Polskiego w gospodarce, kulturze i edukacji</w:t>
      </w:r>
    </w:p>
    <w:p w:rsidR="005A284E" w:rsidRPr="006E448F" w:rsidRDefault="005A284E" w:rsidP="005A284E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charakteryzuje ruch spiskowy w Królestwie Polskim</w:t>
      </w:r>
    </w:p>
    <w:p w:rsidR="005A284E" w:rsidRPr="006E448F" w:rsidRDefault="005A284E" w:rsidP="005A284E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omawia przyczyny i skutki Wiosny Ludów na ziemiach polskich</w:t>
      </w:r>
    </w:p>
    <w:p w:rsidR="005A284E" w:rsidRPr="006E448F" w:rsidRDefault="005A284E" w:rsidP="005A284E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opisuje sytuację polityczną w Europie w II połowie XIX wieku, w tym zjednoczenie Włoch i Niemiec</w:t>
      </w:r>
    </w:p>
    <w:p w:rsidR="005A284E" w:rsidRPr="006E448F" w:rsidRDefault="005A284E" w:rsidP="005A284E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omawia uwłaszczenie chłopów w zaborze rosyjskim oraz porównuje z uwłaszczeniem w pozostałych zaborach</w:t>
      </w:r>
    </w:p>
    <w:p w:rsidR="005A284E" w:rsidRPr="006E448F" w:rsidRDefault="005A284E" w:rsidP="005A284E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omawia narodziny i pierwsze lata istnienia nowoczesnych ruchów politycznych (socjalizm, ruch ludowy, ruch narodowy)</w:t>
      </w:r>
    </w:p>
    <w:p w:rsidR="005A284E" w:rsidRPr="006E448F" w:rsidRDefault="005A284E" w:rsidP="005A284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ocenia polski wysiłek zbrojny i dyplomatyczny, wymienia prace państwowotwórcze podczas I wojny</w:t>
      </w:r>
    </w:p>
    <w:p w:rsidR="005A284E" w:rsidRPr="006E448F" w:rsidRDefault="005A284E" w:rsidP="005A284E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charakteryzuje oblicza totalitaryzmu (włoskiego faszyzmu, niemieckiego nazizmu, systemu sowieckiego): ideologię i praktykę</w:t>
      </w:r>
    </w:p>
    <w:p w:rsidR="005A284E" w:rsidRPr="006E448F" w:rsidRDefault="005A284E" w:rsidP="005A284E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omawia formowanie się centralnego ośrodka władzy państwowej – od październikowej deklaracji Rady Regencyjnej do „Małej Konstytucji</w:t>
      </w:r>
    </w:p>
    <w:p w:rsidR="005A284E" w:rsidRPr="006E448F" w:rsidRDefault="005A284E" w:rsidP="005A284E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charakteryzuje skalę i skutki wojennych zniszczeń oraz dziedzictwa zaborowego</w:t>
      </w:r>
    </w:p>
    <w:p w:rsidR="005A284E" w:rsidRPr="006E448F" w:rsidRDefault="005A284E" w:rsidP="005A284E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omawia kryzys demokracji parlamentarnej w Polsce – przyczyny, przebieg i skutki przewrotu majowego</w:t>
      </w:r>
    </w:p>
    <w:p w:rsidR="005A284E" w:rsidRPr="006E448F" w:rsidRDefault="005A284E" w:rsidP="005A284E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E448F">
        <w:rPr>
          <w:rFonts w:ascii="Times New Roman" w:hAnsi="Times New Roman" w:cs="Times New Roman"/>
          <w:sz w:val="18"/>
          <w:szCs w:val="18"/>
        </w:rPr>
        <w:t>omawia japońską agresję na Dalekim Wschodzie</w:t>
      </w:r>
    </w:p>
    <w:p w:rsidR="005A284E" w:rsidRPr="008F7FE9" w:rsidRDefault="005A284E" w:rsidP="005A284E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7FE9">
        <w:rPr>
          <w:rFonts w:ascii="Times New Roman" w:hAnsi="Times New Roman" w:cs="Times New Roman"/>
          <w:b/>
          <w:sz w:val="20"/>
          <w:szCs w:val="20"/>
        </w:rPr>
        <w:t>II Przewidywane formy sprawdzania wiedzy i umiejętności:</w:t>
      </w:r>
    </w:p>
    <w:p w:rsidR="005A284E" w:rsidRDefault="005A284E" w:rsidP="005A284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F7FE9">
        <w:rPr>
          <w:rFonts w:ascii="Times New Roman" w:hAnsi="Times New Roman" w:cs="Times New Roman"/>
          <w:sz w:val="20"/>
          <w:szCs w:val="20"/>
        </w:rPr>
        <w:t>Odpowiedzi ustne, kartkówki, sprawdzian, praca na lekcji, zadania domowe</w:t>
      </w:r>
    </w:p>
    <w:p w:rsidR="005A284E" w:rsidRPr="008F7FE9" w:rsidRDefault="005A284E" w:rsidP="005A284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Wszystkie formy sprawdzania wiedzy i umiejętności będą oceniane sumująco</w:t>
      </w:r>
    </w:p>
    <w:p w:rsidR="005A284E" w:rsidRPr="008F7FE9" w:rsidRDefault="005A284E" w:rsidP="005A284E">
      <w:pPr>
        <w:spacing w:after="0" w:line="23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7FE9">
        <w:rPr>
          <w:rFonts w:ascii="Times New Roman" w:hAnsi="Times New Roman" w:cs="Times New Roman"/>
          <w:b/>
          <w:sz w:val="20"/>
          <w:szCs w:val="20"/>
        </w:rPr>
        <w:t>III Warunki uzyskania wyższej niż przewidywana ocena roczna</w:t>
      </w:r>
    </w:p>
    <w:p w:rsidR="005A284E" w:rsidRPr="008F7FE9" w:rsidRDefault="005A284E" w:rsidP="005A284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F7FE9">
        <w:rPr>
          <w:rFonts w:ascii="Times New Roman" w:hAnsi="Times New Roman" w:cs="Times New Roman"/>
          <w:sz w:val="20"/>
          <w:szCs w:val="20"/>
        </w:rPr>
        <w:t xml:space="preserve">Możliwość uzyskania wyższej niż przewidywana ocena roczna odbywa się w formie ustnej lub pisemnej wybranej przez nauczyciela; na prośbę rodzica (prawnego opiekuna) najpóźniej na 3 dni przed posiedzeniem klasyfikacyjnym Rady Pedagogicznej. Forma sprawdzająca obejmuje wszystkie wymagania ocen wyższych </w:t>
      </w:r>
      <w:r>
        <w:rPr>
          <w:rFonts w:ascii="Times New Roman" w:hAnsi="Times New Roman" w:cs="Times New Roman"/>
          <w:sz w:val="20"/>
          <w:szCs w:val="20"/>
        </w:rPr>
        <w:br/>
      </w:r>
      <w:r w:rsidRPr="008F7FE9">
        <w:rPr>
          <w:rFonts w:ascii="Times New Roman" w:hAnsi="Times New Roman" w:cs="Times New Roman"/>
          <w:sz w:val="20"/>
          <w:szCs w:val="20"/>
        </w:rPr>
        <w:t>i jest przeprowadzana przed posiedzeniem klasyfikacyjnym Rady Pedagogicznej.</w:t>
      </w:r>
    </w:p>
    <w:p w:rsidR="005A284E" w:rsidRPr="008F7FE9" w:rsidRDefault="005A284E" w:rsidP="005A284E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5A284E" w:rsidRDefault="005A284E" w:rsidP="005A284E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1F2B" w:rsidRDefault="00421F2B" w:rsidP="005A284E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421F2B" w:rsidSect="00681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3A2D"/>
    <w:multiLevelType w:val="hybridMultilevel"/>
    <w:tmpl w:val="0FBE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031654"/>
    <w:multiLevelType w:val="hybridMultilevel"/>
    <w:tmpl w:val="7C94D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256B22"/>
    <w:multiLevelType w:val="hybridMultilevel"/>
    <w:tmpl w:val="EA66E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375D0"/>
    <w:multiLevelType w:val="hybridMultilevel"/>
    <w:tmpl w:val="F8CAE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F24B5"/>
    <w:multiLevelType w:val="hybridMultilevel"/>
    <w:tmpl w:val="E530F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737EB"/>
    <w:multiLevelType w:val="hybridMultilevel"/>
    <w:tmpl w:val="FE548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27EC1"/>
    <w:multiLevelType w:val="hybridMultilevel"/>
    <w:tmpl w:val="F49EE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057657"/>
    <w:multiLevelType w:val="hybridMultilevel"/>
    <w:tmpl w:val="8E6EA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0C3456"/>
    <w:multiLevelType w:val="hybridMultilevel"/>
    <w:tmpl w:val="630C4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F3584B"/>
    <w:multiLevelType w:val="hybridMultilevel"/>
    <w:tmpl w:val="0D92D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73861"/>
    <w:multiLevelType w:val="hybridMultilevel"/>
    <w:tmpl w:val="59B00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197820"/>
    <w:multiLevelType w:val="hybridMultilevel"/>
    <w:tmpl w:val="66E03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7363B"/>
    <w:multiLevelType w:val="hybridMultilevel"/>
    <w:tmpl w:val="75863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53054"/>
    <w:multiLevelType w:val="hybridMultilevel"/>
    <w:tmpl w:val="98F8E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C75F6"/>
    <w:multiLevelType w:val="hybridMultilevel"/>
    <w:tmpl w:val="60704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600FCF"/>
    <w:multiLevelType w:val="hybridMultilevel"/>
    <w:tmpl w:val="221E2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23F6B"/>
    <w:multiLevelType w:val="hybridMultilevel"/>
    <w:tmpl w:val="47283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4"/>
  </w:num>
  <w:num w:numId="12">
    <w:abstractNumId w:val="5"/>
  </w:num>
  <w:num w:numId="13">
    <w:abstractNumId w:val="0"/>
  </w:num>
  <w:num w:numId="14">
    <w:abstractNumId w:val="4"/>
  </w:num>
  <w:num w:numId="15">
    <w:abstractNumId w:val="16"/>
  </w:num>
  <w:num w:numId="16">
    <w:abstractNumId w:val="11"/>
  </w:num>
  <w:num w:numId="17">
    <w:abstractNumId w:val="10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E8"/>
    <w:rsid w:val="00005AEC"/>
    <w:rsid w:val="000D2C9E"/>
    <w:rsid w:val="000E5E4E"/>
    <w:rsid w:val="001D7396"/>
    <w:rsid w:val="001F56DE"/>
    <w:rsid w:val="00217223"/>
    <w:rsid w:val="00232BE0"/>
    <w:rsid w:val="00295D42"/>
    <w:rsid w:val="0031089A"/>
    <w:rsid w:val="004044D2"/>
    <w:rsid w:val="00421F2B"/>
    <w:rsid w:val="0047036E"/>
    <w:rsid w:val="00490628"/>
    <w:rsid w:val="004E5836"/>
    <w:rsid w:val="004F2BA0"/>
    <w:rsid w:val="00567706"/>
    <w:rsid w:val="005724B6"/>
    <w:rsid w:val="005812C1"/>
    <w:rsid w:val="005A284E"/>
    <w:rsid w:val="005C1C9B"/>
    <w:rsid w:val="005E3230"/>
    <w:rsid w:val="00642E4C"/>
    <w:rsid w:val="006F2729"/>
    <w:rsid w:val="00716117"/>
    <w:rsid w:val="00770691"/>
    <w:rsid w:val="00794B1D"/>
    <w:rsid w:val="007A59F3"/>
    <w:rsid w:val="007D1526"/>
    <w:rsid w:val="008658DD"/>
    <w:rsid w:val="00942FC3"/>
    <w:rsid w:val="00A04257"/>
    <w:rsid w:val="00A8024F"/>
    <w:rsid w:val="00AB006D"/>
    <w:rsid w:val="00B06D92"/>
    <w:rsid w:val="00B21E5D"/>
    <w:rsid w:val="00B45184"/>
    <w:rsid w:val="00B66EDF"/>
    <w:rsid w:val="00CC14E8"/>
    <w:rsid w:val="00CF4065"/>
    <w:rsid w:val="00D47A6F"/>
    <w:rsid w:val="00E400A0"/>
    <w:rsid w:val="00E55521"/>
    <w:rsid w:val="00ED0C81"/>
    <w:rsid w:val="00F140BD"/>
    <w:rsid w:val="00FC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C79E"/>
  <w15:docId w15:val="{A973299C-1839-4CD8-B447-BBD59A2D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4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4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0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69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1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1C9B"/>
  </w:style>
  <w:style w:type="paragraph" w:customStyle="1" w:styleId="100tabelatekstzwyklyWzorparagraphwzortabele">
    <w:name w:val="!100_tabela_tekst_zwykly (Wzor_paragraph:wzor_tabele)"/>
    <w:basedOn w:val="Normalny"/>
    <w:uiPriority w:val="99"/>
    <w:rsid w:val="005C1C9B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RegularCondensed" w:eastAsiaTheme="minorEastAsia" w:hAnsi="AgendaPl RegularCondensed" w:cs="AgendaPl RegularCondensed"/>
      <w:color w:val="000000"/>
      <w:spacing w:val="-1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C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C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C9B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C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6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1231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SP85</cp:lastModifiedBy>
  <cp:revision>2</cp:revision>
  <dcterms:created xsi:type="dcterms:W3CDTF">2018-09-12T17:13:00Z</dcterms:created>
  <dcterms:modified xsi:type="dcterms:W3CDTF">2018-09-12T17:13:00Z</dcterms:modified>
</cp:coreProperties>
</file>