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0" w:rsidRPr="00AD6C97" w:rsidRDefault="004C1670" w:rsidP="004C167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IV</w:t>
      </w:r>
    </w:p>
    <w:p w:rsidR="004C1670" w:rsidRPr="00AD6C97" w:rsidRDefault="004C1670" w:rsidP="004C1670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C1670" w:rsidRPr="00AD6C97" w:rsidRDefault="004C1670" w:rsidP="004C1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wiadomości i umiejętności na poziomie koniecznym:</w:t>
      </w:r>
    </w:p>
    <w:p w:rsidR="004C1670" w:rsidRPr="00AD6C97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proste rysunki stosując różne rodzaje kresek</w:t>
      </w:r>
    </w:p>
    <w:p w:rsidR="004C1670" w:rsidRPr="00AD6C97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Posiada fragmentaryczną wiedzę o: rysunku, malarstwie, rzeźbie, grafice, kompozycji, architekturze, sztuce ludowej</w:t>
      </w:r>
    </w:p>
    <w:p w:rsidR="004C1670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Operuje prostym słownictwem w zakresie omawianego zagadnienia: kontur, światłocień, faktura, barwa, rzeźba, kontrast, grafika, kompozycja, architektura</w:t>
      </w:r>
    </w:p>
    <w:p w:rsidR="004C1670" w:rsidRPr="00B218C6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prace plastyczne odbiegające od założeń tematycznych</w:t>
      </w:r>
    </w:p>
    <w:p w:rsidR="004C1670" w:rsidRPr="00AD6C97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Nazywa niektóre materiały i techniki plastyczne</w:t>
      </w:r>
    </w:p>
    <w:p w:rsidR="004C1670" w:rsidRPr="00AD6C97" w:rsidRDefault="004C1670" w:rsidP="004C16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4C1670" w:rsidRPr="00AD6C97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4C1670" w:rsidRPr="00AD6C97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rysunki, rysuje kształt obserwowanego przedmiotu, próbuje przedstawić fakturę</w:t>
      </w:r>
    </w:p>
    <w:p w:rsidR="004C1670" w:rsidRPr="00AD6C97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tematyczne przy użyciu różnych narzędzi</w:t>
      </w:r>
    </w:p>
    <w:p w:rsidR="004C1670" w:rsidRPr="00AD6C97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 barwy podstawowe i pochodne, ciepłe i zimne, narzędzia i materiały potrzebne artyście do wykonania określonego dzieła </w:t>
      </w:r>
    </w:p>
    <w:p w:rsidR="004C1670" w:rsidRPr="00AD6C97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Wie, czym jest malarstwo, rzeźba, grafika, </w:t>
      </w:r>
      <w:r>
        <w:rPr>
          <w:rFonts w:ascii="Times New Roman" w:hAnsi="Times New Roman" w:cs="Times New Roman"/>
          <w:sz w:val="20"/>
          <w:szCs w:val="20"/>
        </w:rPr>
        <w:t>sztuka ludowa</w:t>
      </w:r>
      <w:r w:rsidRPr="00AD6C97">
        <w:rPr>
          <w:rFonts w:ascii="Times New Roman" w:hAnsi="Times New Roman" w:cs="Times New Roman"/>
          <w:sz w:val="20"/>
          <w:szCs w:val="20"/>
        </w:rPr>
        <w:t>, zauważa kontrasty, wskazuje kompozycję symetryczną, rytmiczną</w:t>
      </w:r>
    </w:p>
    <w:p w:rsidR="004C1670" w:rsidRPr="00AD6C97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niektóre z prezentowanych dzieł: malarstwa, rzeźby, architektury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i nazywa niektóre techniki malarskie w tych dziełach plastycznych</w:t>
      </w:r>
    </w:p>
    <w:p w:rsidR="004C1670" w:rsidRPr="00B218C6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Tworzy prostą formę przestrzenną, projekt architektoniczny, prace graficzne, </w:t>
      </w:r>
    </w:p>
    <w:p w:rsidR="004C1670" w:rsidRPr="00B218C6" w:rsidRDefault="004C1670" w:rsidP="004C167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4C1670" w:rsidRPr="00AD6C97" w:rsidRDefault="004C1670" w:rsidP="004C1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4C1670" w:rsidRPr="00AD6C97" w:rsidRDefault="004C1670" w:rsidP="004C16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przemyślane kompozycje tematyczne w określonej technice: akwareli, batiku, kolażu, interpretuje rysunkowo zaobserwowaną fakturę, realizuje zadanie plastyczne wykazując się wyobraźnią, dba o estetykę pracy </w:t>
      </w:r>
    </w:p>
    <w:p w:rsidR="004C1670" w:rsidRPr="00AD6C97" w:rsidRDefault="004C1670" w:rsidP="004C16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rzeźbę, płaskorzeźbę, dekoracyjną formę przestrzenną z dbałością o estetykę, projektuje i tworzy proste prace graficzne</w:t>
      </w:r>
    </w:p>
    <w:p w:rsidR="004C1670" w:rsidRPr="00AD6C97" w:rsidRDefault="004C1670" w:rsidP="004C16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przykłady technik rysunkowych, malarskich, tworzy odcienie barw pochodnych, wymienia pary barw kontrastowych</w:t>
      </w:r>
    </w:p>
    <w:p w:rsidR="004C1670" w:rsidRPr="00AD6C97" w:rsidRDefault="004C1670" w:rsidP="004C16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zastosowaną technikę w prezentowanych obrazach, materiały i narzędzia rzeźbiarskie, rzeźby o tematyce religijnej, podaje przykłady płaskorzeźby w sztuce</w:t>
      </w:r>
    </w:p>
    <w:p w:rsidR="004C1670" w:rsidRPr="00B218C6" w:rsidRDefault="004C1670" w:rsidP="004C16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pojęcia dotyczące: rysunku, malarstwa, rzeźby, grafiki, architektury, kompozycji, poznaje warsztat twórcy ludowego, wskazuje kompozycję symetryczną i rytmiczną w dziełach plastycznych </w:t>
      </w:r>
    </w:p>
    <w:p w:rsidR="004C1670" w:rsidRPr="00AD6C97" w:rsidRDefault="004C1670" w:rsidP="004C1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4C1670" w:rsidRDefault="004C1670" w:rsidP="004C16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Umiejętnie stosuje narzędzia i materiały plastyczne dla uzyskania zamierzonego rezultatu, analizuje kształty i spostrzeżenia realizuje w zadaniu plastycznym, tworzy prace w określonej tonacji barwnej, nabiera odwagi w działaniu plastycznym </w:t>
      </w:r>
    </w:p>
    <w:p w:rsidR="004C1670" w:rsidRDefault="004C1670" w:rsidP="004C16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dziedziny sztuk plastycznych i opisuje je, poprawnie posługując się terminologią, umiejętnie stosuje poznaną wiedzę w praktyce, określa cechy różnych powierzchni fakturalnych, umiejętnie zestawia barwy, zna i podaje przykłady rzeźb tematycznych, określa różnice pomiędzy </w:t>
      </w:r>
      <w:r>
        <w:rPr>
          <w:rFonts w:ascii="Times New Roman" w:hAnsi="Times New Roman" w:cs="Times New Roman"/>
          <w:sz w:val="20"/>
          <w:szCs w:val="20"/>
        </w:rPr>
        <w:t>grafiką artystyczną i użytkową</w:t>
      </w:r>
    </w:p>
    <w:p w:rsidR="004C1670" w:rsidRPr="00B218C6" w:rsidRDefault="004C1670" w:rsidP="004C16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218C6">
        <w:rPr>
          <w:rFonts w:ascii="Times New Roman" w:hAnsi="Times New Roman" w:cs="Times New Roman"/>
          <w:sz w:val="20"/>
          <w:szCs w:val="20"/>
        </w:rPr>
        <w:t xml:space="preserve">otrafi dokonać prostej analizy dzieła </w:t>
      </w:r>
    </w:p>
    <w:p w:rsidR="004C1670" w:rsidRPr="00AD6C97" w:rsidRDefault="004C1670" w:rsidP="004C16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Dostrzega atrakcyjność prezentowanych prac plastycznych z różnych dziedzin</w:t>
      </w:r>
    </w:p>
    <w:p w:rsidR="004C1670" w:rsidRDefault="004C1670" w:rsidP="004C167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 dużym zaangażowaniem i pomysłowością wykonuje zadanie plastyczne </w:t>
      </w:r>
    </w:p>
    <w:p w:rsidR="004C1670" w:rsidRPr="00AD6C97" w:rsidRDefault="004C1670" w:rsidP="004C167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4C1670" w:rsidRPr="00AD6C97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kompozycje, poszukuje inspiracji do ich tworzenia</w:t>
      </w:r>
    </w:p>
    <w:p w:rsidR="004C1670" w:rsidRPr="00AD6C97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własnego sposobu wyrazu artystycznego, w twórczy, oryginalny sposób realizuje zadania plastyczne, wykraczając poza przyjęte schematy, tworzy klimat obrazu, kompozycji czy pracy, omawia rolę plastycznych środków zastosowanych przez siebie w pracy</w:t>
      </w:r>
    </w:p>
    <w:p w:rsidR="004C1670" w:rsidRPr="00AD6C97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>Stosuje różnorodne materiały, ciekawe rozwiązania w zakresie efektów fakturalnych, szeroki wachlarz barw, zestawienia kontrastowe</w:t>
      </w:r>
    </w:p>
    <w:p w:rsidR="004C1670" w:rsidRPr="00AD6C97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4C1670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Posiada usystematyzowaną wiedzę o rysunku, malarstwie, rzeźbie, grafice, kompozycji, architekturze</w:t>
      </w:r>
    </w:p>
    <w:p w:rsidR="004C1670" w:rsidRPr="00B218C6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Nazywa i charakteryzuje techniki malarskie, formę przestrzenną, jako rzeźbę współczesną, zna i podaje przykłady rzeźb tematycznych, rolę rzeźb, podaje przykłady płaskorzeźby w sztuce, określa różnice warsztatowe pomiędzy grafiką artystyczną a użytkową, zna rodzaje druków w grafice, wymienia </w:t>
      </w:r>
    </w:p>
    <w:p w:rsidR="004C1670" w:rsidRPr="00AD6C97" w:rsidRDefault="004C1670" w:rsidP="004C1670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opisuje rodzaje kompozycji, wskazuje preferowane dzieło i uzasadnia swój wybór, aktywnie ogląda i analizuje dzieła sztuki</w:t>
      </w:r>
    </w:p>
    <w:p w:rsidR="004C1670" w:rsidRPr="00AD6C97" w:rsidRDefault="004C1670" w:rsidP="004C167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środowiska, prace konkursowe</w:t>
      </w:r>
    </w:p>
    <w:p w:rsidR="004C1670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>praca na lekcji - prace plastyczne, ćwiczenia w zeszycie, zaangażowanie ucznia w działania plastyczne, odpowiedź; zadania domowe</w:t>
      </w:r>
    </w:p>
    <w:p w:rsidR="004C1670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4C1670" w:rsidRPr="00AD6C97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4C1670" w:rsidRPr="00AD6C97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Możliwość uzyskania wyższej niż przewidywana ocena roczna odbywa się w formie </w:t>
      </w:r>
      <w:r>
        <w:rPr>
          <w:rFonts w:ascii="Times New Roman" w:hAnsi="Times New Roman" w:cs="Times New Roman"/>
          <w:sz w:val="20"/>
          <w:szCs w:val="20"/>
        </w:rPr>
        <w:t>praktycznej lub pisemnej wybranej przez nauczyciela,</w:t>
      </w:r>
      <w:r w:rsidRPr="00AD6C97">
        <w:rPr>
          <w:rFonts w:ascii="Times New Roman" w:hAnsi="Times New Roman" w:cs="Times New Roman"/>
          <w:sz w:val="20"/>
          <w:szCs w:val="20"/>
        </w:rPr>
        <w:t xml:space="preserve"> na prośbę rodzica ( prawnego opiekuna) najpóźniej na trzy dni przed posiedzeniem klasyfikacyjnego zebrania Rady Pedagogicznej. Forma sprawdzająca obejmuje wszystkie wymagania ocen wyższych i jest przeprowadzana przed posiedzeniem klasyfikacyjnego zebrania Rady Pedagogicznej.</w:t>
      </w:r>
    </w:p>
    <w:p w:rsidR="004C1670" w:rsidRPr="00AD6C97" w:rsidRDefault="004C1670" w:rsidP="004C167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1670" w:rsidRPr="00AD6C97" w:rsidRDefault="004C1670" w:rsidP="004C167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4C499B" w:rsidRDefault="004C1670">
      <w:bookmarkStart w:id="0" w:name="_GoBack"/>
      <w:bookmarkEnd w:id="0"/>
    </w:p>
    <w:sectPr w:rsidR="004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0"/>
    <w:rsid w:val="002243FE"/>
    <w:rsid w:val="004C1670"/>
    <w:rsid w:val="008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DF79"/>
  <w15:chartTrackingRefBased/>
  <w15:docId w15:val="{FDAF0FBD-EAD0-42DB-9316-D9A33D9C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6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670"/>
    <w:pPr>
      <w:ind w:left="720"/>
      <w:contextualSpacing/>
    </w:pPr>
  </w:style>
  <w:style w:type="paragraph" w:styleId="Bezodstpw">
    <w:name w:val="No Spacing"/>
    <w:uiPriority w:val="1"/>
    <w:qFormat/>
    <w:rsid w:val="004C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</dc:creator>
  <cp:keywords/>
  <dc:description/>
  <cp:lastModifiedBy>SP85</cp:lastModifiedBy>
  <cp:revision>1</cp:revision>
  <dcterms:created xsi:type="dcterms:W3CDTF">2018-09-12T17:07:00Z</dcterms:created>
  <dcterms:modified xsi:type="dcterms:W3CDTF">2018-09-12T17:08:00Z</dcterms:modified>
</cp:coreProperties>
</file>