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E9" w:rsidRPr="00411CCE" w:rsidRDefault="00C563E9" w:rsidP="00C563E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1CCE">
        <w:rPr>
          <w:rFonts w:ascii="Times New Roman" w:hAnsi="Times New Roman" w:cs="Times New Roman"/>
          <w:b/>
          <w:sz w:val="20"/>
          <w:szCs w:val="20"/>
        </w:rPr>
        <w:t>WYMAGANIA EDUKACYJNE HISTORIA KL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fakty, odpowiada na niektóre, proste pytania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umieszcza w czasie i przestrzeni wyprawę Krzysztofa Kolumba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charakterystyczne cechy renesansu europejskiego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okoliczności zawarcia unii realnej między Polską a Litwą (1569) i jej główne postanowienia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główne przyczyny wojen Rzeczypospolitej z Rosją, Szwecją i Turcją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zjawiska świadczące o postępie gospodarczym, rozwoju kultury i oświaty w XVIII w.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wkład Polaków w walkę o niepodległość Stanów Zjednoczonych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czasie obrady Sejmu Wielkiego oraz uchwalenie Konstytucji 3 maja; wymienia reformy Sejmu Wielkiego oraz najważniejsze postanowienia Konstytucji 3 maja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czasie I, II i III rozbiór Rzeczypospolitej i wskazuje na mapie zmiany terytorialne po każdym rozbiorze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zna podstawowe pojęcia, fakty, które opisuje z pomocą nauczyciela, odpowiada na proste pytania, odczytuje proste dane z mapy, tekstu, infografiki 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 xml:space="preserve">umieszcza w czasie i przestrzeni wyprawy Krzysztofa Kolumba, Vasco da Gamy, Ferdynanda Magellana 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umieszcza w czasie i opisuje najważniejsze wydarzenia w dziedzinie polityki wewnętrznej ostatnich Jagiellonów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największe osiągnięcia polskiego renesansu i reformacji, uwzględniając twórczość Mikołaja Reja, Jana Kochanowskiego, Andrzeja Frycza Modrzewskiego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przebieg i rezultaty pierwszych wolnych elekcji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przebieg i znaczenie potopu szwedzkiego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idee Oświecenia, podaje przykłady ich zastosowania w nauce, literaturze, architekturze i sztuce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przyczyny i charakteryzuje przejawy kryzysu państwa w epoce saskiej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przyczyny i następstwa amerykańskiej wojny o niepodległość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podaje przykłady naprawy państwa za panowania Stanisława Augusta Poniatowskiego, w tym osiągnięcia Komisji Edukacji Narodowej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przyczyny i skutki powstania kościuszkowskiego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okoliczności utworzenia Legionów Polskich oraz omawia ich historię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fakty, daty, odpowiada na proste pytania na podstawie tekstu źródłowego, sprawnie odczytuje dane z mapy, infografiki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największe osiągnięcia Leonarda da Vinci, Michała Anioła, Rafaela Santi, Erazma z Rotterdamu, Mikołaja Kopernika, Galileusza i Jana Gutenberga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wymienia przyczyny i następstwa reformacji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politykę zagraniczną ostatnich Jagiellonów, ze szczególnym uwzględnieniem powstania Prus Książęcych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panowanie Stefana Batorego, ze szczególnym uwzględnieniem jego polityki zewnętrznej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czasie, lokalizuje i omawia najważniejsze bitwy w XVII wieku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reformy oświeceniowe wprowadzone w Prusach, Rosji i Austrii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główne przyczyny rewolucji we Francji i ocenia jej rezultaty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cele i konsekwencje konfederacji barskiej</w:t>
      </w:r>
    </w:p>
    <w:p w:rsidR="00C563E9" w:rsidRPr="00783683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rozróżnia przyczyny wewnętrzne i zewnętrzne upadku Rzeczypospolitej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XVIIIw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563E9" w:rsidRPr="00732614" w:rsidRDefault="00C563E9" w:rsidP="00C563E9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powstanie Księstwa Warszawskiego, jego ustrój i terytorium</w:t>
      </w:r>
    </w:p>
    <w:p w:rsidR="00C563E9" w:rsidRPr="00783683" w:rsidRDefault="00C563E9" w:rsidP="00C563E9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rozumie związki przyczynowo – skutkowe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przestrzeni posiadłości kolonialne Portugalii i Hiszpanii po odkryciach geograficznych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cele i charakteryzuje działalność Marcina Lutra i Jana Kalwina oraz przedstawia okoliczności powstania Kościoła anglikańskiego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obiekty sztuki renesansowej na ziemiach polskich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lastRenderedPageBreak/>
        <w:t>wyjaśnia okoliczności uchwalenia artykułów henrykowskich i przedstawia zasady wolnej elekcji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przyczyny, cele i następstwa powstania Bohdana Chmielnickiego na Ukrainie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charakterystyczne cechy kultury baroku, odwołując się do przykładów architektury i sztuki we własnym regionie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zasadę trójpodziału władzy Karola Monteskiusza i zasadę umowy społecznej Jakuba Rousseau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projekty reform ustrojowych Stanisława Leszczyńskiego i Stanisława Konarskiego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analizuje i objaśnia zasady zawarte w Deklaracji Praw Człowieka i Obywatela</w:t>
      </w:r>
    </w:p>
    <w:p w:rsidR="00C563E9" w:rsidRPr="00783683" w:rsidRDefault="00C563E9" w:rsidP="00C563E9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okoliczności zawiązania konfederacji targowickiej i przedstawia jej następstwa</w:t>
      </w:r>
    </w:p>
    <w:p w:rsidR="00C563E9" w:rsidRPr="00732614" w:rsidRDefault="00C563E9" w:rsidP="00C563E9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stosunek Napoleona do sprawy polskiej oraz postawę Polaków wobec Napoleona</w:t>
      </w:r>
    </w:p>
    <w:p w:rsidR="00C563E9" w:rsidRPr="00783683" w:rsidRDefault="00C563E9" w:rsidP="00C563E9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63E9" w:rsidRDefault="00C563E9" w:rsidP="00C563E9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C563E9" w:rsidRDefault="00C563E9" w:rsidP="00C563E9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wykazuje zainteresowanie problematyką społeczną regionu, kraju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przyczyny i ocenia wpływ odkryć geograficznych na życie społeczno- -gospodarcze i kulturowe Europy oraz Nowego Świata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cele zwołania soboru trydenckiego i charakteryzuje reformę Kościoła katolickiego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model polskiego życia gospodarczego w XVI wieku, uwzględniając działalność gospodarczą polskiej szlachty i rolę chłopów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stosunki wyznaniowe i narodowościowe w Rzeczypospolitej; wyjaśnia główne założenia konfederacji warszawskiej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dokonuje oceny następstw politycznych, społecznych i gospodarczych wojen w XVII wieku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charakteryzuje, na przykładzie Francji Ludwika XIV, ustrój monarchii absolutnej oraz wymienia główne cechy monarchii parlamentarnej, wykorzystując informacje o ustroju Anglii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ocenia pozycję międzynarodową Rzeczypospolitej w czasach saskich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wymienia instytucje ustrojowe Stanów Zjednoczonych, wyjaśnia ich funkcjonowanie; ocenia sposób, w jaki konstytucja amerykańska realizowała w praktyce zasadę trójpodziału władzy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charakterystyczne cechy polskiego oświecenia i charakteryzuje przykłady sztuki okresu klasycyzmu z uwzględnieniem własnego regionu</w:t>
      </w:r>
    </w:p>
    <w:p w:rsidR="00C563E9" w:rsidRPr="00783683" w:rsidRDefault="00C563E9" w:rsidP="00C563E9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zmiany polityczne w Europie w okresie napoleońskim i przemiany społeczno-gospodarcze</w:t>
      </w:r>
    </w:p>
    <w:p w:rsidR="00C563E9" w:rsidRDefault="00C563E9" w:rsidP="00C563E9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C5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E9"/>
    <w:rsid w:val="00350710"/>
    <w:rsid w:val="00B129E0"/>
    <w:rsid w:val="00C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5AAF-C04B-4695-8257-F8FF6A2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3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3E9"/>
    <w:pPr>
      <w:ind w:left="720"/>
      <w:contextualSpacing/>
    </w:pPr>
  </w:style>
  <w:style w:type="paragraph" w:styleId="Bezodstpw">
    <w:name w:val="No Spacing"/>
    <w:uiPriority w:val="1"/>
    <w:qFormat/>
    <w:rsid w:val="00C56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2022-10-04T12:18:00Z</dcterms:created>
  <dcterms:modified xsi:type="dcterms:W3CDTF">2022-10-04T12:18:00Z</dcterms:modified>
</cp:coreProperties>
</file>