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87" w:rsidRPr="00BE155B" w:rsidRDefault="001B5087" w:rsidP="001B5087">
      <w:pPr>
        <w:pStyle w:val="Nagwek1"/>
      </w:pPr>
      <w:bookmarkStart w:id="0" w:name="_Toc327359693"/>
      <w:bookmarkStart w:id="1" w:name="_Toc345505785"/>
      <w:bookmarkStart w:id="2" w:name="_Toc347408403"/>
      <w:r w:rsidRPr="00BE155B">
        <w:t xml:space="preserve">Kryteria oceniania z religii </w:t>
      </w:r>
      <w:r>
        <w:br/>
      </w:r>
      <w:r w:rsidRPr="00BE155B">
        <w:t xml:space="preserve">dla klasy </w:t>
      </w:r>
      <w:bookmarkEnd w:id="0"/>
      <w:bookmarkEnd w:id="1"/>
      <w:bookmarkEnd w:id="2"/>
      <w:r w:rsidRPr="00BE155B">
        <w:t>VIII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</w:tblGrid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DOPUSZCZAJĄCY</w:t>
            </w:r>
          </w:p>
        </w:tc>
      </w:tr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18"/>
                <w:szCs w:val="18"/>
              </w:rPr>
              <w:t>I. ODPOWIEDZIALNI ZA ŚWIAT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Aktywnie uczestniczy w lekcji i biegle posługuje się zdobytą wiedzą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scharakteryzować patrona roku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udowodnić, że wiara i rozum wzajemnie się uzupełniają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Potrafi dokonać refleksji nad sensem istnienia świata i nad własnym powołaniem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sens istnienia i swojej przynależności do wspólnoty Kościoła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</w:t>
            </w:r>
            <w:r w:rsidRPr="0055529B">
              <w:t xml:space="preserve">, na czym polega </w:t>
            </w:r>
            <w:r w:rsidRPr="00BE155B">
              <w:t>odpowiedzialność</w:t>
            </w:r>
            <w:r w:rsidRPr="0055529B">
              <w:t xml:space="preserve"> i wyjaśnia, </w:t>
            </w:r>
            <w:r w:rsidRPr="00BE155B">
              <w:t>dlaczego</w:t>
            </w:r>
            <w:r w:rsidRPr="0055529B">
              <w:t xml:space="preserve"> jest </w:t>
            </w:r>
            <w:r w:rsidRPr="00BE155B">
              <w:t>odpowiedzialny za swoje życie, za wspólnoty,</w:t>
            </w:r>
            <w:r w:rsidRPr="0055529B">
              <w:t xml:space="preserve"> w </w:t>
            </w:r>
            <w:r w:rsidRPr="00BE155B">
              <w:t>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główne wydarzenia z życia bł. Jan Beyzyma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istnieją dwie drogi poznania rzeczywistości: wiara i rozum, które się wzajemnie uzupełniają.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Wyjaśnia, po co człowiek potrzebuje wspólnoty.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istotę powołania.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 xml:space="preserve">Wyjaśnia, </w:t>
            </w:r>
            <w:r w:rsidRPr="00BE155B">
              <w:rPr>
                <w:sz w:val="22"/>
              </w:rPr>
              <w:t xml:space="preserve">dlaczego jest </w:t>
            </w:r>
            <w:r w:rsidRPr="00BE155B">
              <w:t>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patrona roku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po co człowiek potrzebuje wspólnoty.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rPr>
                <w:sz w:val="22"/>
              </w:rPr>
              <w:t>4.</w:t>
            </w:r>
            <w:r w:rsidRPr="00BE155B">
              <w:rPr>
                <w:sz w:val="22"/>
              </w:rPr>
              <w:tab/>
              <w:t xml:space="preserve">Wie, że </w:t>
            </w:r>
            <w:r w:rsidRPr="00BE155B">
              <w:t>jest odpowiedzialny za</w:t>
            </w:r>
            <w:r w:rsidRPr="00BE155B">
              <w:rPr>
                <w:sz w:val="22"/>
              </w:rPr>
              <w:t xml:space="preserve"> swoje </w:t>
            </w:r>
            <w:r w:rsidRPr="00BE155B">
              <w:t>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kim jest patron roku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człowiek potrzebuje wspólnoty</w:t>
            </w:r>
          </w:p>
        </w:tc>
      </w:tr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20"/>
                <w:szCs w:val="20"/>
              </w:rPr>
              <w:t>II. ODKRYWAJĄC DOBRO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świętości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Uzupełnia zdobytą na lekcjach wiedzę przez korzystanie ze stron </w:t>
            </w:r>
            <w:r w:rsidRPr="00BE155B">
              <w:lastRenderedPageBreak/>
              <w:t>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dokładnie definiuje prawo naturalne i prawo wieczne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wyczerpująco wyjaśnia pojęcie grzechu i sumienia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umie wyjaśnić, co decyduje o moralności ludzkich czynów i dlaczego ważna jest odpowiednia hierarchia </w:t>
            </w:r>
            <w:r w:rsidRPr="00BE155B">
              <w:lastRenderedPageBreak/>
              <w:t>wartości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definiuje łaskę uświęcającą i łaskę uczynkową (zna i wyjaśnia perykopę o winnym krzewie)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związek między życiem sakramentalnym a moralnością w codziennym życiu człowieka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definiuje beatyfikację i kanonizację; zna drogę świętości swojego patrona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wyjaśnia, dlaczego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wyjaśnić pojęcia: sumienie, grzech, wartości, łaska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kiedy człowiek traci łaskę uświęcającą i co należy zrobić, by ją odzyskać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Definiuje beatyfikację i kanonizację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 xml:space="preserve">Wie, że świętość jest powołaniem każdego </w:t>
            </w:r>
            <w:r w:rsidRPr="00BE155B">
              <w:lastRenderedPageBreak/>
              <w:t>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co to jest grzech i jakie znaczenie mają Sakrament Pokuty i Sakrament Eucharystii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 Rozumie pojęcie grzechu i wie, że Sakrament Pokuty i Eucharystii są pomocą Jezusa w prowadzeniu moralnego życia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chrześcijanina</w:t>
            </w:r>
          </w:p>
        </w:tc>
      </w:tr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20"/>
                <w:szCs w:val="20"/>
              </w:rPr>
              <w:lastRenderedPageBreak/>
              <w:t>III. POWOŁANI, BY KOCHAĆ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miłości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miłość Boga ma charakter osobowy i osobisty.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różnice miedzy miłością warunkową a bezwarunkową.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Potrafi analizować Hymn o Miłości i wie, na czym polega życie miłością.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Wyjaśnia, dlaczego płciowość jest darem Boga.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biblijne obrazy męskości i kobiecości.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 xml:space="preserve">Wie, czym są uczucia i rozumie różnicę miedzy </w:t>
            </w:r>
            <w:r w:rsidRPr="00BE155B">
              <w:lastRenderedPageBreak/>
              <w:t>uczuciami a Miłością.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 czym różni się miłość warunkowa od miłości bezwarunkowej.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Hymn o Miłości i wie, na czym polega prawdziwa miłość.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płciowość jest darem Boga.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są uczucia i rozumie, dlaczego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i rozumie treść przykazania miłości.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na czym polega prawdziwa miłość.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Default="00201737" w:rsidP="002A264E">
            <w:pPr>
              <w:pStyle w:val="tt1a"/>
              <w:jc w:val="left"/>
            </w:pPr>
            <w:r w:rsidRPr="00BE155B">
              <w:rPr>
                <w:sz w:val="22"/>
              </w:rPr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 Wie, co nakazuje przykazanie miłości.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prawdziwa miłość nie jest tylko uczuciem i jest wymagająca.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</w:tc>
      </w:tr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20"/>
                <w:szCs w:val="20"/>
              </w:rPr>
              <w:lastRenderedPageBreak/>
              <w:t>IV. MIŁOŚĆ W RODZINIE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dodatkową pracę, np. referat na temat na temat: „Jaką wartość ma rodzina?”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chrześcijańską kon­cepcję osoby.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wybrane fragmenty encykliki EV.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 istotę czystości przedmałżeńskiej.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Wyjaśnia cele małżeństwa oraz kwestię nierozerwalności małżeństwa.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Przedstawia Boży plan dotyczący rodziny; omawia NPR.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kryteria moralne dotyczące przekazywania życia ludzkiego (aborcja, in vitro).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 podstawowe cele i zadania życia rodzinnego.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pojęcia: adopcja i adopcja duchowa.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Omawia sposoby rozwiązywania konfliktów w rodzinie.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10. Zna nauczanie Kościoła o wieku podeszłym.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11. Wyjaśnia, dlaczego cierpienie ma sens dla osoby wierzącej.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Omawia chrześcijańską koncepcję osoby.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rolę czystości przedmałżeńskiej.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cele małżeństwa i wyjaśnia nierozerwalność małżeństwa.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Boży plan dotyczący rodziny; wie, czym jest NPR.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 pojęcia: aborcja, in vitro – zna ich moralną ocenę.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pojęcia: adopcja i duchowa adopcja.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podstawowe cele i zadania życia rodzinnego.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sposoby rozwiązywania konfliktów w rodzinie.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Wyjaśnia, dlaczego ludziom starszym należy się szacunek.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 xml:space="preserve">10. </w:t>
            </w:r>
            <w:r w:rsidRPr="00BE155B">
              <w:rPr>
                <w:sz w:val="22"/>
              </w:rPr>
              <w:t xml:space="preserve">Wie, </w:t>
            </w:r>
            <w:r w:rsidRPr="00BE155B">
              <w:t xml:space="preserve">że cierpienie ma sens dla osoby wierzącej.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 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ważna jest czystość przedmałżeńska.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 xml:space="preserve">Wie, na czym polega </w:t>
            </w:r>
            <w:r w:rsidRPr="00BE155B">
              <w:t>nierozerwalność małżeńska.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jaką rolę odgrywa rodzina w przekazywaniu wartości.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jak rozwiązywać problemy w rodzinie.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ludziom starszym należy się szacunek.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 xml:space="preserve">Rozumie, że dla chrześcijanina cierpienie ma sens.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czystość przedmałżeńska jest ważna.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na czym polega nierozerwalność małżeńska.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rodzina ma decydującą rolę w przekazywaniu wartości.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ze rodzina powinna się modlić i rozmawiać ze sobą.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Rozumie, że ludziom starszym należy się szacunek.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Rozumie, że dla chrześcijanina cierpienie ma sens.</w:t>
            </w:r>
          </w:p>
        </w:tc>
      </w:tr>
      <w:tr w:rsidR="00201737" w:rsidRPr="00BE155B" w:rsidTr="002A264E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keepLines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V. MIŁOŚĆ W RODZINIE BOŻEJ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keepNext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 xml:space="preserve">Wykonał dodatkową pracę np. prezentację multimedialną na temat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Wskazuje teksty</w:t>
            </w:r>
            <w:r w:rsidRPr="0055529B">
              <w:t xml:space="preserve"> biblijne </w:t>
            </w:r>
            <w:r w:rsidRPr="00BE155B">
              <w:t>odnoszące się do początków Kościoła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wytłumaczyć pojęcie Mistyczne Ciało Chrystusa.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Wymienia i charakteryzuje trzy grupy Kościoła (pielgrzymujący, triumfujący, cierpiący)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znamiona Kościoła i potrafi wytłumaczyć, co znaczy, że Kościół jest jeden, święty, powszechny i apostolski.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Wyjaśnia troskę o potrzeby Kościoła.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Uzasadnia wartość modlitwy; modlitwa indywidualna i wspólnotowa.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Omawia zagadnienia związane z liturgią.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Interpretuje postawy i gesty liturgiczne.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10. Omawia,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to Chrystus zapoczątkował Kościół.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trzy grupy Kościoła (pielgrzymujący, triumfujący, cierpiący)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znaczy, że Kościół jest jeden, święty, powszechny i apostolski.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i potrafi wytłumaczyć definicje: dziesięcina, jałmużna, Zna uczynki miłosierdzia co do duszy i co do ciała.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Rozumie sens modlitwy indywidualnej i wspólnotowej.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10.</w:t>
            </w:r>
            <w:r w:rsidRPr="00BE155B">
              <w:t xml:space="preserve"> </w:t>
            </w:r>
            <w:r w:rsidRPr="0055529B">
              <w:t xml:space="preserve">Wie, jak </w:t>
            </w:r>
            <w:r w:rsidRPr="00BE155B">
              <w:t>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Chrystus zapoczątkował Kościół.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trzy grupy Kościoła (pielgrzymujący, triumfujący, cierpiący)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</w:r>
            <w:r w:rsidRPr="00BE155B">
              <w:rPr>
                <w:sz w:val="22"/>
              </w:rPr>
              <w:t>Wie, co znaczy</w:t>
            </w:r>
            <w:r w:rsidRPr="00BE155B">
              <w:t>, że Kościół jest jeden, święty, powszechny i apostolski.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Umie wymienić nazwę swojej diecezji, parafii, zna biskupa diecezji, swojego proboszcza.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definicje: dziesięcina, jałmużna. Zna uczynki miłosierdzia co do duszy i co do ciała.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>Rozumie</w:t>
            </w:r>
            <w:r w:rsidRPr="00BE155B">
              <w:t>, czym jest modlitwa.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10. 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Wie, że Chrystus zapoczątkował Kościół.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trzy grupy Kościoła (pielgrzymujący, triumfujący, cierpiący)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że Kościół jest jeden, święty, powszechny i apostolski.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Umie wymienić nazwę swojej diecezji, parafii, zna biskupa diecezji, swojego proboszcza.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uczynki miłosierdzia co do duszy i co do ciała.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jest modlitwa.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postawy i gesty liturgiczne.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Chrystus działa w Sakramentach.</w:t>
            </w:r>
          </w:p>
        </w:tc>
      </w:tr>
      <w:tr w:rsidR="00201737" w:rsidRPr="00BE155B" w:rsidTr="002A264E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20"/>
                <w:szCs w:val="20"/>
              </w:rPr>
              <w:lastRenderedPageBreak/>
              <w:t>VI. BOŻE DROGI W HISTORII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Biegle posługuje się zdobytą wiedzą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Wykonał dodatkową pracę, np. album na wybrany temat z historii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Kościół w czasach renesansu.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przyczyny, skutki, przebieg i postanowienia Soboru Trydenckiego.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 oraz jej skutki.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Potrafi omówić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problemy i osiągnięcia Kościóła w czasach renesansu.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przyczyny i postanowienia Soboru Trydenckiego.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 Zna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Rozumie, jaki wpływ na Kościół wywarła myśl doby renesansu.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czym była reformacja.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dlaczego został zwołany Sobór Trydencki.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to jest Unia Brzeska.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jaki wpływ na Kościół miał rewolucja francuska.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czym była reformacja.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został zwołany Sobór Trydencki.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co to jest Unia Brzeska.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Kościół był zaangażowany w proces walki o niepodległość.</w:t>
            </w:r>
          </w:p>
        </w:tc>
      </w:tr>
      <w:tr w:rsidR="00201737" w:rsidRPr="00BE155B" w:rsidTr="002A264E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r w:rsidRPr="00BE155B">
              <w:rPr>
                <w:rStyle w:val="bold"/>
                <w:sz w:val="20"/>
                <w:szCs w:val="20"/>
              </w:rPr>
              <w:t>VII. ROK W KOŚCIELE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Bierze udział w konkursie o bł. Janie Beyzymie.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Wyjaśnia troskę Karola Wojtyły o młodzież.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zna zasadność misji.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t>3.</w:t>
            </w:r>
            <w:r w:rsidRPr="00521B30">
              <w:tab/>
              <w:t>Wyjaśnia</w:t>
            </w:r>
            <w:r w:rsidRPr="00BE155B">
              <w:t>, na czym polega rola aniołów w życiu chrześcijanina i całego Kościoła.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na czym polega obcowanie świętych.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Omawia rolę proroków; Zna zapowiedzi wybranych proroków dotyczące przyjścia na świat Mesjasza.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 Zna historie powstania kolęd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lastRenderedPageBreak/>
              <w:t>7.</w:t>
            </w:r>
            <w:r w:rsidRPr="00521B30">
              <w:tab/>
            </w:r>
            <w:r w:rsidRPr="00BE155B">
              <w:t>Przedstawia znaczenie Zmartwychwstania dla chrześcijanina.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t>1.</w:t>
            </w:r>
            <w:r w:rsidRPr="00521B30">
              <w:tab/>
            </w:r>
            <w:r w:rsidRPr="00BE155B">
              <w:t>Rozumie troskę Karola Wojtyły o młodzież.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Rozumie, że misje są realizacją wezwania Jezusa zawartego w Ewangelii.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kim są aniołowie.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na czym polega obcowanie świętych.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kim byli prorocy i wie, że zapowiadali przyjście na świat Mesjasza.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t>7.</w:t>
            </w:r>
            <w:r w:rsidRPr="00521B30">
              <w:tab/>
            </w:r>
            <w:r w:rsidRPr="00BE155B">
              <w:t>Zna znaczenie Zmartwychwstania dla chrześcijanina.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 xml:space="preserve">Wie, czym są owoce </w:t>
            </w:r>
            <w:r w:rsidRPr="00BE155B">
              <w:lastRenderedPageBreak/>
              <w:t>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troskę Karola Wojtyły o młodzież.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Wie, kim są aniołowie.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znaczenie Zmartwychwstania dla chrześcijanina.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201737" w:rsidRPr="00BE155B" w:rsidRDefault="00201737" w:rsidP="002A264E">
            <w:pPr>
              <w:pStyle w:val="tt1a"/>
              <w:jc w:val="left"/>
            </w:pPr>
            <w:r w:rsidRPr="00BE155B">
              <w:t>Uczeń: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dla Karola Wojtyły ważna była młodzież.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kim są aniołowie.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Zmartwychwstanie jest najważniejszym wydarzeniem w historii świata.</w:t>
            </w:r>
          </w:p>
          <w:p w:rsidR="00201737" w:rsidRPr="00BE155B" w:rsidRDefault="00201737" w:rsidP="002A264E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że trzeba współpracować z Duchem Świętym.</w:t>
            </w:r>
          </w:p>
        </w:tc>
      </w:tr>
    </w:tbl>
    <w:p w:rsidR="001B5087" w:rsidRPr="00BE155B" w:rsidRDefault="001B5087" w:rsidP="001B5087"/>
    <w:p w:rsidR="008F0421" w:rsidRDefault="008F0421">
      <w:bookmarkStart w:id="3" w:name="_GoBack"/>
      <w:bookmarkEnd w:id="3"/>
    </w:p>
    <w:sectPr w:rsidR="008F0421" w:rsidSect="001B5087">
      <w:footerReference w:type="even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27" w:rsidRDefault="00CF7427">
      <w:pPr>
        <w:spacing w:after="0" w:line="240" w:lineRule="auto"/>
      </w:pPr>
      <w:r>
        <w:separator/>
      </w:r>
    </w:p>
  </w:endnote>
  <w:endnote w:type="continuationSeparator" w:id="0">
    <w:p w:rsidR="00CF7427" w:rsidRDefault="00C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5B" w:rsidRPr="00C6711F" w:rsidRDefault="008F0421" w:rsidP="00BE155B">
    <w:pPr>
      <w:pStyle w:val="Stopka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52" w:rsidRPr="00C6711F" w:rsidRDefault="008F0421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201737">
      <w:rPr>
        <w:noProof/>
        <w:sz w:val="18"/>
        <w:szCs w:val="18"/>
      </w:rPr>
      <w:t>5</w:t>
    </w:r>
    <w:r w:rsidRPr="00573E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27" w:rsidRDefault="00CF7427">
      <w:pPr>
        <w:spacing w:after="0" w:line="240" w:lineRule="auto"/>
      </w:pPr>
      <w:r>
        <w:separator/>
      </w:r>
    </w:p>
  </w:footnote>
  <w:footnote w:type="continuationSeparator" w:id="0">
    <w:p w:rsidR="00CF7427" w:rsidRDefault="00CF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087"/>
    <w:rsid w:val="001B5087"/>
    <w:rsid w:val="00201737"/>
    <w:rsid w:val="008F0421"/>
    <w:rsid w:val="00C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CFC"/>
  <w15:docId w15:val="{ACE1C8C9-E539-4340-9ADD-4C4BFF7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B5087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5087"/>
    <w:rPr>
      <w:rFonts w:ascii="Cambria" w:eastAsia="Times New Roman" w:hAnsi="Cambria" w:cs="Cambria"/>
      <w:b/>
      <w:bCs/>
      <w:sz w:val="28"/>
      <w:szCs w:val="28"/>
    </w:rPr>
  </w:style>
  <w:style w:type="paragraph" w:customStyle="1" w:styleId="tt1a">
    <w:name w:val="tt1a"/>
    <w:basedOn w:val="Normalny"/>
    <w:uiPriority w:val="99"/>
    <w:rsid w:val="001B5087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1B5087"/>
    <w:rPr>
      <w:b/>
      <w:bCs/>
      <w:color w:val="auto"/>
    </w:rPr>
  </w:style>
  <w:style w:type="paragraph" w:styleId="Stopka">
    <w:name w:val="footer"/>
    <w:basedOn w:val="Normalny"/>
    <w:link w:val="StopkaZnak"/>
    <w:uiPriority w:val="99"/>
    <w:rsid w:val="001B50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B508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508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10667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SP85</cp:lastModifiedBy>
  <cp:revision>3</cp:revision>
  <dcterms:created xsi:type="dcterms:W3CDTF">2020-09-06T18:49:00Z</dcterms:created>
  <dcterms:modified xsi:type="dcterms:W3CDTF">2022-10-01T05:57:00Z</dcterms:modified>
</cp:coreProperties>
</file>