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479" w:type="dxa"/>
        <w:tblLook w:val="04A0"/>
      </w:tblPr>
      <w:tblGrid>
        <w:gridCol w:w="7479"/>
      </w:tblGrid>
      <w:tr w:rsidR="005501D9" w:rsidTr="00DA2E01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5501D9" w:rsidRDefault="005501D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8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Default="005501D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D21A68" w:rsidRDefault="005501D9" w:rsidP="005501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tj</w:t>
            </w:r>
            <w:r w:rsidR="0016393A">
              <w:rPr>
                <w:rFonts w:ascii="Times New Roman" w:hAnsi="Times New Roman"/>
                <w:sz w:val="16"/>
                <w:szCs w:val="16"/>
              </w:rPr>
              <w:t>.</w:t>
            </w:r>
            <w:r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</w:t>
            </w:r>
            <w:r w:rsidR="0016393A">
              <w:rPr>
                <w:rFonts w:ascii="Times New Roman" w:hAnsi="Times New Roman" w:cs="Times New Roman"/>
                <w:sz w:val="16"/>
                <w:szCs w:val="16"/>
              </w:rPr>
              <w:t xml:space="preserve"> w okresie dojrzewania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 w:rsidR="0016393A"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</w:t>
            </w:r>
            <w:r w:rsidR="005F377E">
              <w:rPr>
                <w:rFonts w:ascii="Times New Roman" w:hAnsi="Times New Roman" w:cs="Times New Roman"/>
                <w:sz w:val="16"/>
                <w:szCs w:val="16"/>
              </w:rPr>
              <w:t xml:space="preserve"> techniczne elementy g</w:t>
            </w:r>
            <w:r w:rsidR="00A6644C">
              <w:rPr>
                <w:rFonts w:ascii="Times New Roman" w:hAnsi="Times New Roman" w:cs="Times New Roman"/>
                <w:sz w:val="16"/>
                <w:szCs w:val="16"/>
              </w:rPr>
              <w:t>ier;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stosuje w grze techniczne i taktyczne elementy gier: w koszykówce, piłce ręcznej </w:t>
            </w:r>
          </w:p>
          <w:p w:rsidR="00D21A68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piłce nożnej: zwody, obronę „każdy swego”, w siatkówce: wystawienie, zbicie i odbiór piłki; ustawia się prawidłow</w:t>
            </w:r>
            <w:bookmarkStart w:id="0" w:name="_GoBack"/>
            <w:bookmarkEnd w:id="0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o na boisku w ataku i obronie; uczestniczy w grach szkolnych i uproszczonych jako zawodnik i jako sędzia; planuje szkolne rozgrywki sportowe według systemu pucharowego</w:t>
            </w:r>
          </w:p>
          <w:p w:rsidR="00D21A68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„każdy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z każdym”; uczestniczy 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</w:t>
            </w:r>
            <w:r w:rsidR="00E14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1A68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i asekuracji; potrafi zachować się w sytuacji wypadków i urazów w czasie zajęć ruchowych; wymienia czynniki, które wpływają pozytywnie i negatywnie na zdrowie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01D9" w:rsidRPr="00295A03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i substancji psychoaktywnych w odniesieniu do podejmowania aktywności fizycznej; wymienia przyczyny i skutki otyłości oraz nieuzasadnionego odchudzania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używania sterydów w celu zwiększenia masy mięśni; wyjaśnia wymogi higieny wynikające ze zmian zachodzących w organizmie w okresie dojrzewania; opracowuje rozkład dnia, uwzględniając proporcje między pracą a wypoczynkiem, wysiłkiem umysłowym a fizycznym, rozumiejąc rolę wypoczynku w efektywnym wykonywaniu pracy zawodowej; dobiera rodzaj ćwiczeń relaksacyjnych do własnych potrzeb; demonstruje ergonomiczne podnoszenie i przenoszenie przedmiotów o różnej wielkości i różnym ciężarze.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</w:t>
            </w:r>
            <w:r w:rsidR="0016393A">
              <w:rPr>
                <w:rFonts w:ascii="Times New Roman" w:hAnsi="Times New Roman"/>
                <w:sz w:val="16"/>
                <w:szCs w:val="16"/>
              </w:rPr>
              <w:t>rtowych</w:t>
            </w:r>
          </w:p>
          <w:p w:rsidR="005501D9" w:rsidRPr="00B42C3E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5501D9" w:rsidRDefault="005501D9" w:rsidP="0000431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</w:t>
            </w:r>
            <w:r w:rsidR="0016393A">
              <w:rPr>
                <w:rFonts w:ascii="Times New Roman" w:hAnsi="Times New Roman"/>
                <w:sz w:val="16"/>
                <w:szCs w:val="16"/>
              </w:rPr>
              <w:t xml:space="preserve">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012B3C" w:rsidRPr="00012B3C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501D9" w:rsidRDefault="005501D9" w:rsidP="00012B3C">
            <w:pPr>
              <w:pStyle w:val="Bezodstpw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01D9" w:rsidRPr="00DD3CEF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Pr="00004316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</w:t>
            </w:r>
            <w:r w:rsidR="00004316">
              <w:rPr>
                <w:rFonts w:ascii="Times New Roman" w:hAnsi="Times New Roman"/>
                <w:sz w:val="16"/>
                <w:szCs w:val="16"/>
              </w:rPr>
              <w:t xml:space="preserve">lone w podstawie programowej 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sporadycznie zdarzy mu się być nieprzygotowanym do zajęć – brak odpowiedniego stroju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5501D9" w:rsidRDefault="005501D9" w:rsidP="0000431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 w:rsidR="00E141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(jw.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5501D9" w:rsidRDefault="005501D9" w:rsidP="000043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</w:t>
            </w:r>
            <w:r w:rsidR="00E141CB">
              <w:rPr>
                <w:rFonts w:ascii="Times New Roman" w:eastAsia="Calibri" w:hAnsi="Times New Roman" w:cs="Times New Roman"/>
                <w:sz w:val="16"/>
                <w:szCs w:val="16"/>
              </w:rPr>
              <w:t>poniżej poziomu przeciętnego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5501D9" w:rsidRPr="00295A03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5501D9" w:rsidRDefault="005501D9" w:rsidP="005501D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5501D9" w:rsidRPr="00295A03" w:rsidRDefault="005501D9" w:rsidP="005501D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 wychowania fizycznego,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5501D9" w:rsidRPr="00004316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4316"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  <w:r w:rsidR="00004316" w:rsidRPr="0000431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04316"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5501D9" w:rsidRPr="003F634E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634E">
        <w:rPr>
          <w:rFonts w:ascii="Times New Roman" w:eastAsia="Calibri" w:hAnsi="Times New Roman" w:cs="Times New Roman"/>
          <w:sz w:val="16"/>
          <w:szCs w:val="16"/>
        </w:rPr>
        <w:t>prowadzenie rozgrzewki ogólnorozwojowej oraz specjalistycznej (ukierunkowane na konkretną dyscyplinę sportową),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5501D9" w:rsidRPr="00004316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4316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</w:t>
      </w:r>
      <w:r w:rsidR="00004316" w:rsidRPr="00004316">
        <w:rPr>
          <w:rFonts w:ascii="Times New Roman" w:hAnsi="Times New Roman" w:cs="Times New Roman"/>
          <w:sz w:val="16"/>
          <w:szCs w:val="16"/>
        </w:rPr>
        <w:t>-strój sportowy</w:t>
      </w:r>
      <w:r w:rsidRPr="00004316">
        <w:rPr>
          <w:rFonts w:ascii="Times New Roman" w:hAnsi="Times New Roman" w:cs="Times New Roman"/>
          <w:sz w:val="16"/>
          <w:szCs w:val="16"/>
        </w:rPr>
        <w:t>,</w:t>
      </w:r>
      <w:r w:rsidR="00004316">
        <w:rPr>
          <w:rFonts w:ascii="Times New Roman" w:hAnsi="Times New Roman" w:cs="Times New Roman"/>
          <w:sz w:val="16"/>
          <w:szCs w:val="16"/>
        </w:rPr>
        <w:t xml:space="preserve"> </w:t>
      </w:r>
      <w:r w:rsidRPr="00004316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5501D9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5501D9" w:rsidRDefault="005501D9" w:rsidP="005501D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004316" w:rsidRDefault="00004316" w:rsidP="000043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WARUNKI UZYSKANIA WYŻSZEJ NIŻ PRZEWIDYWANA OCENA ROCZNA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1)uznaniu wniosku za zasadny i ustalić ocenę, o którą ubiega się uczeń,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2)podtrzymaniu przewidywanej rocznej oceny klasyfikacyjnej i uzasadnić swoją decyzję,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3)sprawdzeniu wiedzy i umiejętności ucznia poprzez pracę pisemną lub odpowiedzi ustne, lub ćwiczenia praktyczne, których zakres spełnia wymagania na wnioskowaną ocenę</w:t>
      </w:r>
    </w:p>
    <w:sectPr w:rsidR="00004316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FC34AA"/>
    <w:multiLevelType w:val="hybridMultilevel"/>
    <w:tmpl w:val="04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1D9"/>
    <w:rsid w:val="00004316"/>
    <w:rsid w:val="00012B3C"/>
    <w:rsid w:val="0016393A"/>
    <w:rsid w:val="00386557"/>
    <w:rsid w:val="005501D9"/>
    <w:rsid w:val="005622CE"/>
    <w:rsid w:val="005D6931"/>
    <w:rsid w:val="005E3692"/>
    <w:rsid w:val="005F377E"/>
    <w:rsid w:val="00A6644C"/>
    <w:rsid w:val="00D21A68"/>
    <w:rsid w:val="00E141CB"/>
    <w:rsid w:val="00F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1D9"/>
    <w:pPr>
      <w:ind w:left="720"/>
      <w:contextualSpacing/>
    </w:pPr>
  </w:style>
  <w:style w:type="paragraph" w:customStyle="1" w:styleId="wlasny">
    <w:name w:val="wlasny"/>
    <w:basedOn w:val="Normalny"/>
    <w:qFormat/>
    <w:rsid w:val="005501D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5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0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2</cp:revision>
  <cp:lastPrinted>2019-09-20T05:54:00Z</cp:lastPrinted>
  <dcterms:created xsi:type="dcterms:W3CDTF">2020-09-21T03:03:00Z</dcterms:created>
  <dcterms:modified xsi:type="dcterms:W3CDTF">2020-09-21T03:03:00Z</dcterms:modified>
</cp:coreProperties>
</file>