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94BD2" w14:textId="37F22E01" w:rsidR="00E05782" w:rsidRPr="00CC7E40" w:rsidRDefault="00CC7E40" w:rsidP="00CC7E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7E40">
        <w:rPr>
          <w:rFonts w:ascii="Times New Roman" w:hAnsi="Times New Roman" w:cs="Times New Roman"/>
          <w:b/>
          <w:sz w:val="18"/>
          <w:szCs w:val="18"/>
        </w:rPr>
        <w:t>WYMAGANIA EDUKACYJNE NIEZBĘDNE DO UZYSKANIA POSZCZEGÓLNYCH ŚRÓDROCZNYCH I ROCZNYCH OCEN KLASYFIKACYJNYCH ZMATEMATYKI  W KLASIE 8</w:t>
      </w:r>
    </w:p>
    <w:tbl>
      <w:tblPr>
        <w:tblStyle w:val="Tabela-Siatka"/>
        <w:tblpPr w:leftFromText="141" w:rightFromText="141" w:vertAnchor="page" w:horzAnchor="margin" w:tblpXSpec="center" w:tblpY="946"/>
        <w:tblW w:w="15844" w:type="dxa"/>
        <w:tblLayout w:type="fixed"/>
        <w:tblLook w:val="04A0" w:firstRow="1" w:lastRow="0" w:firstColumn="1" w:lastColumn="0" w:noHBand="0" w:noVBand="1"/>
      </w:tblPr>
      <w:tblGrid>
        <w:gridCol w:w="988"/>
        <w:gridCol w:w="2744"/>
        <w:gridCol w:w="3028"/>
        <w:gridCol w:w="3028"/>
        <w:gridCol w:w="3028"/>
        <w:gridCol w:w="3028"/>
      </w:tblGrid>
      <w:tr w:rsidR="00116C6C" w:rsidRPr="00906F12" w14:paraId="708BF181" w14:textId="77777777" w:rsidTr="00544D5B">
        <w:trPr>
          <w:cantSplit/>
          <w:trHeight w:val="702"/>
        </w:trPr>
        <w:tc>
          <w:tcPr>
            <w:tcW w:w="988" w:type="dxa"/>
            <w:tcBorders>
              <w:tr2bl w:val="nil"/>
            </w:tcBorders>
            <w:vAlign w:val="center"/>
          </w:tcPr>
          <w:p w14:paraId="492E8BF5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>Dział</w:t>
            </w:r>
          </w:p>
          <w:p w14:paraId="19BC1996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>materiału</w:t>
            </w:r>
          </w:p>
        </w:tc>
        <w:tc>
          <w:tcPr>
            <w:tcW w:w="2744" w:type="dxa"/>
          </w:tcPr>
          <w:p w14:paraId="602E5254" w14:textId="77777777" w:rsidR="00E05782" w:rsidRPr="00906F12" w:rsidRDefault="00E05782" w:rsidP="00116C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06F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Ocenę </w:t>
            </w:r>
            <w:r w:rsidRPr="00906F12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dopuszczającą</w:t>
            </w:r>
          </w:p>
          <w:p w14:paraId="6C193B40" w14:textId="77777777" w:rsidR="00E05782" w:rsidRPr="00906F12" w:rsidRDefault="00E05782" w:rsidP="00116C6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eastAsia="Calibri" w:hAnsi="Times New Roman" w:cs="Times New Roman"/>
                <w:sz w:val="18"/>
                <w:szCs w:val="18"/>
              </w:rPr>
              <w:t>otrzymuje uczeń, który :</w:t>
            </w:r>
          </w:p>
          <w:p w14:paraId="1F03052E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1EA8429" w14:textId="77777777" w:rsidR="00E05782" w:rsidRPr="00906F12" w:rsidRDefault="00E05782" w:rsidP="00116C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06F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Ocenę </w:t>
            </w:r>
            <w:r w:rsidRPr="00906F12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dostateczną</w:t>
            </w:r>
          </w:p>
          <w:p w14:paraId="2CDCF98E" w14:textId="77777777" w:rsidR="00E05782" w:rsidRPr="00906F12" w:rsidRDefault="00E05782" w:rsidP="00116C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eastAsia="Calibri" w:hAnsi="Times New Roman" w:cs="Times New Roman"/>
                <w:sz w:val="18"/>
                <w:szCs w:val="18"/>
              </w:rPr>
              <w:t>otrzymuje uczeń, który spełnia wymagania na ocenę dopuszczającą, oraz:</w:t>
            </w:r>
          </w:p>
          <w:p w14:paraId="345E7C33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14:paraId="27CF9289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Ocenę </w:t>
            </w:r>
            <w:r w:rsidRPr="00906F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dobrą</w:t>
            </w:r>
          </w:p>
          <w:p w14:paraId="61355BB9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>otrzymuje uczeń, który spełnia wymagania na ocenę dostateczną, oraz:</w:t>
            </w:r>
          </w:p>
          <w:p w14:paraId="570CACC2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14:paraId="1C4C858A" w14:textId="77777777" w:rsidR="00E05782" w:rsidRPr="00906F12" w:rsidRDefault="00E05782" w:rsidP="00116C6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Ocenę </w:t>
            </w:r>
            <w:r w:rsidRPr="00906F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bardzo dobrą</w:t>
            </w:r>
          </w:p>
          <w:p w14:paraId="3EABCAA9" w14:textId="77777777" w:rsidR="00E05782" w:rsidRPr="00906F12" w:rsidRDefault="00E05782" w:rsidP="00116C6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który spełnia wymagania na ocenę dobrą, </w:t>
            </w:r>
            <w:r w:rsidR="00116C6C" w:rsidRPr="00906F1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>raz:</w:t>
            </w:r>
          </w:p>
          <w:p w14:paraId="5F8A92D4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14:paraId="622FBC42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Ocenę </w:t>
            </w:r>
            <w:r w:rsidRPr="00906F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celującą</w:t>
            </w:r>
          </w:p>
          <w:p w14:paraId="5C5629BC" w14:textId="77777777" w:rsidR="00E05782" w:rsidRPr="00906F12" w:rsidRDefault="00E05782" w:rsidP="0011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2">
              <w:rPr>
                <w:rFonts w:ascii="Times New Roman" w:hAnsi="Times New Roman" w:cs="Times New Roman"/>
                <w:sz w:val="18"/>
                <w:szCs w:val="18"/>
              </w:rPr>
              <w:t>otrzymuje uczeń, który w pełni opanował wymagania na ocenę bardzo dobrą, oraz:</w:t>
            </w:r>
          </w:p>
        </w:tc>
      </w:tr>
      <w:tr w:rsidR="00202B61" w:rsidRPr="00D95080" w14:paraId="0BF5ECEF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3BCC465" w14:textId="624652AD" w:rsidR="00202B61" w:rsidRPr="00D95080" w:rsidRDefault="00202B61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I. LICZBY I DZIAŁANIA</w:t>
            </w:r>
          </w:p>
        </w:tc>
        <w:tc>
          <w:tcPr>
            <w:tcW w:w="2744" w:type="dxa"/>
          </w:tcPr>
          <w:p w14:paraId="1675B9CE" w14:textId="6B60AA61" w:rsidR="0065200D" w:rsidRPr="00D95080" w:rsidRDefault="0065200D" w:rsidP="00D95080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zna znaki używane do</w:t>
            </w:r>
            <w:r w:rsid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zapisu liczb w systemie </w:t>
            </w:r>
            <w:r w:rsidR="00544D5B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rzymskim;</w:t>
            </w:r>
            <w:r w:rsid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umie zapisać i odczytać liczby naturalne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dodatnie w systemie</w:t>
            </w:r>
          </w:p>
          <w:p w14:paraId="3D65D087" w14:textId="77777777" w:rsidR="0065200D" w:rsidRPr="00D95080" w:rsidRDefault="0065200D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rzymskim (w zakresie</w:t>
            </w:r>
          </w:p>
          <w:p w14:paraId="6F68FB3C" w14:textId="18B29446" w:rsidR="0065200D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do 3000);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zna pojęcia liczby</w:t>
            </w:r>
          </w:p>
          <w:p w14:paraId="297B291B" w14:textId="77777777" w:rsidR="0065200D" w:rsidRPr="00D95080" w:rsidRDefault="0065200D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pierwszej i liczby</w:t>
            </w:r>
          </w:p>
          <w:p w14:paraId="04793F6F" w14:textId="15EEF50F" w:rsidR="0065200D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złożonej;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zna pojęcie dzielnika,</w:t>
            </w:r>
          </w:p>
          <w:p w14:paraId="7D324886" w14:textId="5AC71A30" w:rsidR="0065200D" w:rsidRPr="00D95080" w:rsidRDefault="00D95080" w:rsidP="00D95080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wielokrotności liczby </w:t>
            </w:r>
            <w:r w:rsidR="00544D5B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naturalnej;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zna cechy i rozpoznaje 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liczby podzielne przez</w:t>
            </w:r>
          </w:p>
          <w:p w14:paraId="06DF0AF0" w14:textId="09D6F337" w:rsidR="0065200D" w:rsidRPr="00D95080" w:rsidRDefault="0065200D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2, 3,</w:t>
            </w:r>
            <w:r w:rsidR="00544D5B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4, 5, 9, 10, 100;• rozpoznaje liczby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pierwsze i liczby</w:t>
            </w:r>
          </w:p>
          <w:p w14:paraId="1A40946D" w14:textId="580BE9D9" w:rsidR="0065200D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złożone; • znajduje NWD i NWW dwóch liczb naturalnych;• rozpoznaje liczby pierwsze i liczby złożone; • zna pojęcia: liczby naturalnej, całkowitej, wymiernej, przeciwnej i odwrotnej do danej; • zna pojęcie pierwiastka 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arytmetycznego i potęgi</w:t>
            </w:r>
          </w:p>
          <w:p w14:paraId="09CE6A9B" w14:textId="3AFDAE3B" w:rsidR="0065200D" w:rsidRPr="00D95080" w:rsidRDefault="00544D5B" w:rsidP="00D95080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 wykładniku </w:t>
            </w:r>
            <w:r w:rsid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naturalnym oraz umie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obliczyć wartość; 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wykonać działania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5200D"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łączne na liczbach • umie oszacować wynik i zaokrąglać liczby do podanego rzędu; • zna własności działań na potęgach i pierwiastkach; • umie obliczyć wartość • umie wyłączyć i włączyć czynnik pod pierwiastka; • wykonuje skomplikowane działania zawierające pierwiastki, potęgi i notację wyrażenia zawierającego pierwiastki i potęgi;</w:t>
            </w:r>
          </w:p>
        </w:tc>
        <w:tc>
          <w:tcPr>
            <w:tcW w:w="3028" w:type="dxa"/>
          </w:tcPr>
          <w:p w14:paraId="66E00588" w14:textId="704DC969" w:rsidR="00202B61" w:rsidRPr="00D95080" w:rsidRDefault="0065200D" w:rsidP="001A1D55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zna zasady zapisu liczb w systemie rzymskim;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oblicza dzielną (lub dzielnik), mając dane iloraz, dzielnik (lub dzielną) oraz resztę z dzielenia;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umie podać liczbę przeciwną oraz odwrotną do danej;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umie podać rozwinięcie dziesiętne ułamka zwykłego;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zna i rozumie potrzebę stosowania notacji wykładniczej w praktyce;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zna zasadę zamiany jednostek; </w:t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7"/>
            </w: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umie wyłączyć i włączyć czynnik pod pierwiastka;</w:t>
            </w:r>
          </w:p>
        </w:tc>
        <w:tc>
          <w:tcPr>
            <w:tcW w:w="3028" w:type="dxa"/>
          </w:tcPr>
          <w:p w14:paraId="260086F1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zapisać i odczytać w</w:t>
            </w:r>
          </w:p>
          <w:p w14:paraId="7D45914E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systemie rzymskim liczby</w:t>
            </w:r>
          </w:p>
          <w:p w14:paraId="70E461A8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większe od 4000;</w:t>
            </w:r>
          </w:p>
          <w:p w14:paraId="048361D8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znajduje resztę z dzielenia</w:t>
            </w:r>
          </w:p>
          <w:p w14:paraId="3F4D6007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sumy, różnicy, iloczynu liczb;</w:t>
            </w:r>
          </w:p>
          <w:p w14:paraId="1669CE1A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zapisać liczbę w</w:t>
            </w:r>
          </w:p>
          <w:p w14:paraId="741481F3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notacji wykładniczej;</w:t>
            </w:r>
          </w:p>
          <w:p w14:paraId="51CA448F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rozwiązać zadania</w:t>
            </w:r>
          </w:p>
          <w:p w14:paraId="57B4F066" w14:textId="77777777" w:rsidR="0065200D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tekstowe dotyczące różnych</w:t>
            </w:r>
          </w:p>
          <w:p w14:paraId="42736F57" w14:textId="537759B6" w:rsidR="00202B61" w:rsidRPr="00D95080" w:rsidRDefault="0065200D" w:rsidP="0065200D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sposobów zapisywania liczb;</w:t>
            </w:r>
          </w:p>
        </w:tc>
        <w:tc>
          <w:tcPr>
            <w:tcW w:w="3028" w:type="dxa"/>
          </w:tcPr>
          <w:p w14:paraId="6FCA963E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znajduje NWD i NWW liczb</w:t>
            </w:r>
          </w:p>
          <w:p w14:paraId="49F2CCD9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naturalnych przedstawionych w</w:t>
            </w:r>
          </w:p>
          <w:p w14:paraId="02A97248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postaci iloczynu potęg liczb</w:t>
            </w:r>
          </w:p>
          <w:p w14:paraId="3991F8A4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pierwszych;</w:t>
            </w:r>
          </w:p>
          <w:p w14:paraId="2FFC862C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porównywać i</w:t>
            </w:r>
          </w:p>
          <w:p w14:paraId="05B40142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porządkować liczby</w:t>
            </w:r>
          </w:p>
          <w:p w14:paraId="65A0E816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przedstawione w różny sposób;</w:t>
            </w:r>
          </w:p>
          <w:p w14:paraId="68F48D26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rozwiązać zadania</w:t>
            </w:r>
          </w:p>
          <w:p w14:paraId="08D7DFFF" w14:textId="77777777" w:rsidR="0065200D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tekstowe związane z</w:t>
            </w:r>
          </w:p>
          <w:p w14:paraId="0C86969D" w14:textId="5CB8F068" w:rsidR="00202B61" w:rsidRPr="00D95080" w:rsidRDefault="0065200D" w:rsidP="006520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działaniami na liczbach;</w:t>
            </w:r>
          </w:p>
        </w:tc>
        <w:tc>
          <w:tcPr>
            <w:tcW w:w="3028" w:type="dxa"/>
          </w:tcPr>
          <w:p w14:paraId="383DF14F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umie rozwiązać</w:t>
            </w:r>
          </w:p>
          <w:p w14:paraId="3B5F2E67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nietypowe zadania</w:t>
            </w:r>
          </w:p>
          <w:p w14:paraId="4D8402EE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tekstowe związane z</w:t>
            </w:r>
          </w:p>
          <w:p w14:paraId="5C71324F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dzieleniem z resztą;</w:t>
            </w:r>
          </w:p>
          <w:p w14:paraId="7DA3F655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• wykonuje skomplikowane</w:t>
            </w:r>
          </w:p>
          <w:p w14:paraId="162E21D4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działania zawierające</w:t>
            </w:r>
          </w:p>
          <w:p w14:paraId="02D47ABE" w14:textId="77777777" w:rsidR="00544D5B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pierwiastki, potęgi i notację</w:t>
            </w:r>
          </w:p>
          <w:p w14:paraId="1E505C69" w14:textId="2C756B65" w:rsidR="00202B61" w:rsidRPr="00D95080" w:rsidRDefault="00544D5B" w:rsidP="00544D5B">
            <w:pPr>
              <w:ind w:lef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i/>
                <w:sz w:val="18"/>
                <w:szCs w:val="18"/>
              </w:rPr>
              <w:t>wykładniczą;</w:t>
            </w:r>
          </w:p>
        </w:tc>
      </w:tr>
      <w:tr w:rsidR="00202B61" w:rsidRPr="00D95080" w14:paraId="26FF02D7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7C657C2" w14:textId="0C8E72B5" w:rsidR="008D0AD1" w:rsidRPr="00D95080" w:rsidRDefault="008D0AD1" w:rsidP="00D95080">
            <w:pPr>
              <w:spacing w:before="240" w:after="240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II. </w:t>
            </w:r>
            <w:r w:rsidR="00544D5B"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WYRAŻENIA </w:t>
            </w:r>
            <w:r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ALGEBRAICZNE I RÓWNANIA</w:t>
            </w:r>
          </w:p>
          <w:p w14:paraId="748F368E" w14:textId="605A458D" w:rsidR="00202B61" w:rsidRPr="00D95080" w:rsidRDefault="00202B61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44" w:type="dxa"/>
          </w:tcPr>
          <w:p w14:paraId="769B0E86" w14:textId="10EE9372" w:rsidR="00C73ECC" w:rsidRPr="00D95080" w:rsidRDefault="00544D5B" w:rsidP="00544D5B">
            <w:pPr>
              <w:pStyle w:val="Akapitzlist"/>
              <w:spacing w:after="0" w:line="240" w:lineRule="auto"/>
              <w:ind w:left="64"/>
              <w:rPr>
                <w:rFonts w:ascii="Times New Roman" w:hAnsi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/>
                <w:i/>
                <w:sz w:val="18"/>
                <w:szCs w:val="18"/>
              </w:rPr>
              <w:t xml:space="preserve">zna pojęcia: wyrażenie algebraiczne, jednomian, suma algebraiczna, wyrazy podobne oraz przeprowadza redukcję wyrazów podobnych; • umie budować proste wyrażenia algebraiczne; • umie obliczyć wartość liczbową wyrażenia; • </w:t>
            </w: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zna pojęcie równania równoważnego oraz rozumie pojęcie rozwiązania równania;</w:t>
            </w:r>
          </w:p>
        </w:tc>
        <w:tc>
          <w:tcPr>
            <w:tcW w:w="3028" w:type="dxa"/>
          </w:tcPr>
          <w:p w14:paraId="4865F919" w14:textId="4956E8C5" w:rsidR="00202B61" w:rsidRPr="00D95080" w:rsidRDefault="00544D5B" w:rsidP="00544D5B">
            <w:pPr>
              <w:pStyle w:val="Akapitzlist"/>
              <w:spacing w:after="0" w:line="240" w:lineRule="auto"/>
              <w:ind w:left="64"/>
              <w:rPr>
                <w:rFonts w:ascii="Times New Roman" w:hAnsi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umie opisywać zadania tekstowe za pomocą wyrażeń algebraicznych; • zna pojęcie równań: tożsamościowych, sprzecznych i potrafi rozpoznać te równania; • umie przekształcić wzór; • umie rozwiązać zadania tekstowe związane z zastosowaniem równań; • umie </w:t>
            </w: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opisać za pomocą równania zadanie osadzone w kontekście praktycznym; • zna pojęcie proporcji i jej własności oraz potrafi rozwiązać równanie zapisane w postaci proporcji; • rozumie pojęcie proporcjonalności prostej i umie rozpoznać je; • umie ułożyć odpowiednią proporcję; • umie rozwiązywać zadania tekstowe związane z wielkościami wprost proporcjonalnymi;</w:t>
            </w:r>
          </w:p>
        </w:tc>
        <w:tc>
          <w:tcPr>
            <w:tcW w:w="3028" w:type="dxa"/>
          </w:tcPr>
          <w:p w14:paraId="15B75795" w14:textId="3C02AB9A" w:rsidR="0027575A" w:rsidRPr="00D95080" w:rsidRDefault="00544D5B" w:rsidP="00544D5B">
            <w:pPr>
              <w:pStyle w:val="Akapitzlist"/>
              <w:spacing w:after="0" w:line="240" w:lineRule="auto"/>
              <w:ind w:left="64"/>
              <w:rPr>
                <w:rFonts w:ascii="Times New Roman" w:hAnsi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umie opisywać zadania tekstowe za pomocą wyrażeń algebraicznych; • umie rozwiązać zadania tekstowe związane z zastosowaniem równań; • umie wyrazić treść zadania za pomocą proporcji; • umie rozwiązać równanie, korzystając z proporcji;</w:t>
            </w:r>
          </w:p>
        </w:tc>
        <w:tc>
          <w:tcPr>
            <w:tcW w:w="3028" w:type="dxa"/>
          </w:tcPr>
          <w:p w14:paraId="7CCDB231" w14:textId="36B3F64A" w:rsidR="0027575A" w:rsidRPr="00D95080" w:rsidRDefault="00544D5B" w:rsidP="00544D5B">
            <w:pPr>
              <w:pStyle w:val="Akapitzlist"/>
              <w:spacing w:after="0" w:line="240" w:lineRule="auto"/>
              <w:ind w:left="64"/>
              <w:rPr>
                <w:rFonts w:ascii="Times New Roman" w:hAnsi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/>
                <w:i/>
                <w:sz w:val="18"/>
                <w:szCs w:val="18"/>
              </w:rPr>
              <w:t xml:space="preserve">umie opisywać zadania tekstowe o podwyższonym stopniu trudności za pomocą wyrażeń algebraicznych; • umie rozwiązać zadania tekstowe o podwyższonym stopniu trudności związane z zastosowaniem równań; • umie rozwiązać równanie o podwyższonym stopniu trudności, </w:t>
            </w: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korzystając z proporcji; • umie rozwiązywać zadania tekstowe o podwyższonym stopniu trudności związane z wielkościami wprost proporcjonalnymi;</w:t>
            </w:r>
          </w:p>
        </w:tc>
        <w:tc>
          <w:tcPr>
            <w:tcW w:w="3028" w:type="dxa"/>
          </w:tcPr>
          <w:p w14:paraId="7FA2E383" w14:textId="149521D9" w:rsidR="00202B61" w:rsidRPr="00D95080" w:rsidRDefault="00544D5B" w:rsidP="00544D5B">
            <w:pPr>
              <w:pStyle w:val="Akapitzlist"/>
              <w:spacing w:after="0" w:line="240" w:lineRule="auto"/>
              <w:ind w:left="64"/>
              <w:rPr>
                <w:rFonts w:ascii="Times New Roman" w:hAnsi="Times New Roman"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• umie stosować przekształcenia wyrażeń algebraicznych w zadaniach tekstowych; • rozwiązuje wieloetapowe zadania związane z zastosowaniem równań; • umie rozwiązać zadania tekstowe o podwyższonym stopniu trudności za pomocą proporcji;</w:t>
            </w:r>
          </w:p>
        </w:tc>
      </w:tr>
      <w:tr w:rsidR="008F0DC3" w:rsidRPr="00D95080" w14:paraId="3893E49A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950710B" w14:textId="7C588E59" w:rsidR="008F0DC3" w:rsidRPr="00D95080" w:rsidRDefault="008F0DC3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III. FIGURY </w:t>
            </w:r>
            <w:r w:rsidR="0074402B"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GEOMETRYCZNE </w:t>
            </w:r>
            <w:r w:rsidRPr="00D950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 PŁASZCZYŹNIE</w:t>
            </w:r>
          </w:p>
        </w:tc>
        <w:tc>
          <w:tcPr>
            <w:tcW w:w="2744" w:type="dxa"/>
          </w:tcPr>
          <w:p w14:paraId="3187BC19" w14:textId="38C44141" w:rsidR="008F0DC3" w:rsidRPr="00CC7E40" w:rsidRDefault="00544D5B" w:rsidP="00544D5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zna pojęcie trójkąta oraz warunek jego istnienia; • zna wzór na pole trójkąta i czworokąta oraz potrafi obliczyć ich obwody i pola; • wie, ile wynosi suma miar kątów wewnętrznych trójkąta i czworokąta; • umie wyznaczyć kąty trójkąta i czworokąta na podstawie danych z rysunku; • zna i rozumie potrzebę zastosowania twierdzenia Pitagorasa; umie stosować twierdzenie Pitagorasa w prostych zadaniach o trójkątach, prostokątach, trapezach, rombach; • zna wzór na obliczanie długości przekątnej kwadratu oraz wysokości trójkąta równobocznego i potrafi te wzory zastosować; • umie odczytać odległość między dwoma punktami o równych odciętych lub rzędnych; • zna podstawowe własności figur geometrycznych;</w:t>
            </w:r>
          </w:p>
        </w:tc>
        <w:tc>
          <w:tcPr>
            <w:tcW w:w="3028" w:type="dxa"/>
          </w:tcPr>
          <w:p w14:paraId="63ACE0C0" w14:textId="14EFF43F" w:rsidR="008F0DC3" w:rsidRPr="00CC7E40" w:rsidRDefault="00544D5B" w:rsidP="00544D5B">
            <w:pPr>
              <w:ind w:left="-1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zna cechy przystawania trójkątów i umie je rozpoznać; • umie obliczyć wysokość (bok) równoległoboku lub trójkąta, mając dane jego pole oraz bok (wysokość); • zna wzór na obliczanie pola trójkąta równobocznego i potrafi go zastosować; • umie obliczyć długość boku lub pole kwadratu, znając długość jego przekątnej; • umie rozwiązać zadania tekstowe związane z przekątną kwadratu lub wysokością trójkąta równobocznego; • zna zależności między bokami i kątami trójkąta o kątach 90°, 45°, 45° oraz 90°, 30°, 60° oraz umie rozwiązać trójkąt; • umie wyznaczyć środek odcinka; • umie przeprowadzić prosty dowód;</w:t>
            </w:r>
          </w:p>
        </w:tc>
        <w:tc>
          <w:tcPr>
            <w:tcW w:w="3028" w:type="dxa"/>
          </w:tcPr>
          <w:p w14:paraId="7D626194" w14:textId="78C14C22" w:rsidR="008F0DC3" w:rsidRPr="00CC7E40" w:rsidRDefault="00544D5B" w:rsidP="00544D5B">
            <w:pPr>
              <w:tabs>
                <w:tab w:val="left" w:pos="90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umie obliczyć długość odcinka w układzie współrzędnych; • umie uzasadnić przystawanie trójkątów • umie obliczyć pole wielokąta • umie konstruować odcinek o długości wyrażonej liczbą niewymierną; • umie obliczyć długość boku lub pole trójkąta równobocznego, znając jego wysokość; • umie rozwiązać zadania tekstowe związane z przekątną kwadratu lub wysokością trójkąta równobocznego; • umie rozwiązać zadania tekstowe wykorzystujące zależności między bokami i kątami trójkąta o kątach 90°, 45°, 45° oraz 90°, 30°, 60°. • umie obliczyć długości boków wielokąta leżącego w układzie współrzędnych; • umie sprawdzić, czy punkty leżą na okręgu lub w kole umieszczonym w układzie współrzędnych; • umie zapisać dowód, stosując matematyczne symbole;</w:t>
            </w:r>
          </w:p>
        </w:tc>
        <w:tc>
          <w:tcPr>
            <w:tcW w:w="3028" w:type="dxa"/>
          </w:tcPr>
          <w:p w14:paraId="48D168ED" w14:textId="552AC657" w:rsidR="008F0DC3" w:rsidRPr="00CC7E40" w:rsidRDefault="00544D5B" w:rsidP="00544D5B">
            <w:pPr>
              <w:tabs>
                <w:tab w:val="left" w:pos="9000"/>
              </w:tabs>
              <w:ind w:left="2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umie rozwiązać zadania tekstowe związane z wielokątami; • umie konstruować kwadraty o polu równym sumie lub różnicy pól danych kwadratów • umie rozwiązać zadania tekstowe o podwyższonym stopniu trudności związane z przekątną kwadratu lub wysokością trójkąta równobocznego; • umie rozwiązać zadania tekstowe o podwyższonym stopniu trudności wykorzystujące zależności między bokami i kątami trójkąta o kątach 90°, 45°, 45° oraz 90°, 30°, 60°. • umie rozwiązać zadania tekstowe wykorzystujące obliczanie długości odcinków w układzie współrzędnych; • przeprowadza złożone dowody;</w:t>
            </w:r>
          </w:p>
        </w:tc>
        <w:tc>
          <w:tcPr>
            <w:tcW w:w="3028" w:type="dxa"/>
          </w:tcPr>
          <w:p w14:paraId="0616ED22" w14:textId="166D3A56" w:rsidR="008F0DC3" w:rsidRPr="00CC7E40" w:rsidRDefault="00544D5B" w:rsidP="00544D5B">
            <w:pPr>
              <w:tabs>
                <w:tab w:val="left" w:pos="900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rozwiązuje nietypowe zadania związane z wielokątami; • potrafi udowodnić twierdzenie Pitagorasa; • rozwiązuje nietypowe zadania związane z twierdzeniem Pitagorasa; • rozwiązuje nietypowe zadania związane z przekątną kwadratu lub wysokością trójkąta równobocznego; • przeprowadza skomplikowane dowody;</w:t>
            </w:r>
          </w:p>
        </w:tc>
      </w:tr>
      <w:tr w:rsidR="008F0DC3" w:rsidRPr="00D95080" w14:paraId="4D987961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53C7DA9" w14:textId="51D87ABD" w:rsidR="008F0DC3" w:rsidRPr="00D95080" w:rsidRDefault="00A54D84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>IV. ZASTOSOWANIE MATEMATYKI</w:t>
            </w:r>
          </w:p>
        </w:tc>
        <w:tc>
          <w:tcPr>
            <w:tcW w:w="2744" w:type="dxa"/>
          </w:tcPr>
          <w:p w14:paraId="04C71BA6" w14:textId="158E8E44" w:rsidR="008F0DC3" w:rsidRPr="00D95080" w:rsidRDefault="00544D5B" w:rsidP="00544D5B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• zna pojęcie procentu i umie je stosować w życiu praktycznym (odsetki, stan konta, podatek VAT, cena brutto, cena netto);</w:t>
            </w: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 xml:space="preserve"> • zna i rozumie pojęcie diagramu i wykresu oraz umie odczytywać z nich informacje;</w:t>
            </w:r>
          </w:p>
        </w:tc>
        <w:tc>
          <w:tcPr>
            <w:tcW w:w="3028" w:type="dxa"/>
          </w:tcPr>
          <w:p w14:paraId="50F25D79" w14:textId="08BAC101" w:rsidR="008F0DC3" w:rsidRPr="00D95080" w:rsidRDefault="00544D5B" w:rsidP="00544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E40">
              <w:rPr>
                <w:rFonts w:ascii="Times New Roman" w:hAnsi="Times New Roman" w:cs="Times New Roman"/>
                <w:i/>
                <w:sz w:val="18"/>
                <w:szCs w:val="18"/>
              </w:rPr>
              <w:t>stosuje w prostych zadaniach obliczenia procentowe;</w:t>
            </w: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 xml:space="preserve"> • analizuje i interpretuje informacje odczytane z diagramu i wykresu;</w:t>
            </w:r>
          </w:p>
        </w:tc>
        <w:tc>
          <w:tcPr>
            <w:tcW w:w="3028" w:type="dxa"/>
          </w:tcPr>
          <w:p w14:paraId="0AB8CE52" w14:textId="1D54D1D1" w:rsidR="008F0DC3" w:rsidRPr="00D95080" w:rsidRDefault="00544D5B" w:rsidP="00544D5B">
            <w:pPr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wykonać obliczenia procentowe w różnych sytuacjach praktycznych; • umie porównać, przeanalizować i zinterpretować informacje odczytane z różnych diagramów i wykresów;</w:t>
            </w:r>
          </w:p>
        </w:tc>
        <w:tc>
          <w:tcPr>
            <w:tcW w:w="3028" w:type="dxa"/>
          </w:tcPr>
          <w:p w14:paraId="41AF88EA" w14:textId="23E5C637" w:rsidR="008F0DC3" w:rsidRPr="00D95080" w:rsidRDefault="00544D5B" w:rsidP="00544D5B">
            <w:pPr>
              <w:tabs>
                <w:tab w:val="left" w:pos="9000"/>
              </w:tabs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wykonać obliczenia procentowe o podwyższonym stopniu trudności w różnych sytuacjach praktycznych;</w:t>
            </w:r>
          </w:p>
        </w:tc>
        <w:tc>
          <w:tcPr>
            <w:tcW w:w="3028" w:type="dxa"/>
          </w:tcPr>
          <w:p w14:paraId="060D76F0" w14:textId="455166FB" w:rsidR="008F0DC3" w:rsidRPr="00D95080" w:rsidRDefault="00544D5B" w:rsidP="00544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zna pojęcie inflacji; • rozwiązuje skomplikowane zadania praktyczne, stosując obliczenia procentowe;</w:t>
            </w:r>
          </w:p>
        </w:tc>
      </w:tr>
      <w:tr w:rsidR="008F0DC3" w:rsidRPr="00D95080" w14:paraId="132C105D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D754DCF" w14:textId="2B1225E4" w:rsidR="008F0DC3" w:rsidRPr="00D95080" w:rsidRDefault="008F0DC3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</w:t>
            </w:r>
            <w:r w:rsidR="003A3C91"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>GRANIASTOSŁUPY I OSTROSŁUPY</w:t>
            </w:r>
          </w:p>
        </w:tc>
        <w:tc>
          <w:tcPr>
            <w:tcW w:w="2744" w:type="dxa"/>
          </w:tcPr>
          <w:p w14:paraId="6AEF8815" w14:textId="59B7C115" w:rsidR="008F0DC3" w:rsidRPr="00D95080" w:rsidRDefault="00544D5B" w:rsidP="00544D5B">
            <w:pPr>
              <w:tabs>
                <w:tab w:val="left" w:pos="90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zna pojęcia graniastosłupa prostego i prawidłowego i ich budowę oraz wzory na obliczanie pola powierzchni i objętości; • potrafi obliczyć pola i objętości graniastosłupów;</w:t>
            </w:r>
          </w:p>
        </w:tc>
        <w:tc>
          <w:tcPr>
            <w:tcW w:w="3028" w:type="dxa"/>
          </w:tcPr>
          <w:p w14:paraId="10EDAB74" w14:textId="295FA4CD" w:rsidR="008F0DC3" w:rsidRPr="00D95080" w:rsidRDefault="00544D5B" w:rsidP="00544D5B">
            <w:pPr>
              <w:tabs>
                <w:tab w:val="left" w:pos="90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powierzchni i objętość graniastosłupa na podstawie narysowanej jego siatki; • umie rozwiązać zadania tekstowe związane z objętością i polem powierzchni graniastosłupa; • umie obliczyć długość odcinka w graniastosłupie, korzystając z twierdzenia Pitagorasa oraz z własności trójkątów </w:t>
            </w:r>
            <w:r w:rsidRPr="00D95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prostokątnych o kątach 90°, 45°, 45° oraz 90°, 30°, 60°; • zna pojęcia związane z ostrosłupem, potrafi go nazywać; • zna pojęcie pola powierzchni ostrosłupa i potrafi obliczyć pole; • rozumie zasadę kreślenia siatki; • umie określić liczbę wierzchołków, krawędzi i ścian ostrosłupa</w:t>
            </w:r>
          </w:p>
        </w:tc>
        <w:tc>
          <w:tcPr>
            <w:tcW w:w="3028" w:type="dxa"/>
          </w:tcPr>
          <w:p w14:paraId="63BE4A30" w14:textId="6135441A" w:rsidR="008F0DC3" w:rsidRPr="00D95080" w:rsidRDefault="00544D5B" w:rsidP="00544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 umie obliczyć sumę długości krawędzi ostrosłupa; • umie rozwiązać zadania tekstowe związane z polem powierzchni ostrosłupa;</w:t>
            </w:r>
          </w:p>
        </w:tc>
        <w:tc>
          <w:tcPr>
            <w:tcW w:w="3028" w:type="dxa"/>
          </w:tcPr>
          <w:p w14:paraId="6F6A3EAF" w14:textId="31018ECD" w:rsidR="008F0DC3" w:rsidRPr="00D95080" w:rsidRDefault="00544D5B" w:rsidP="00544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rozwiązać zadania tekstowe związane z długością odcinków, polem powierzchni i objętością graniastosłupa; • umie rozwiązać zadania tekstowe związane z długością odcinków, polem powierzchni i objętością ostrosłupa;</w:t>
            </w:r>
          </w:p>
        </w:tc>
        <w:tc>
          <w:tcPr>
            <w:tcW w:w="3028" w:type="dxa"/>
          </w:tcPr>
          <w:p w14:paraId="0AC7198E" w14:textId="557AD4D7" w:rsidR="008F0DC3" w:rsidRPr="00D95080" w:rsidRDefault="00544D5B" w:rsidP="00544D5B">
            <w:pPr>
              <w:tabs>
                <w:tab w:val="left" w:pos="9000"/>
              </w:tabs>
              <w:ind w:left="-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rozwiązuje złożone zadania dotyczące graniastosłupów, wykorzystując własności trójkątów prostokątnych; • rozwiązuje złożone zadania dotyczące ostrosłupów, wykorzystując własności trójkątów prostokątnych;</w:t>
            </w:r>
          </w:p>
        </w:tc>
      </w:tr>
      <w:tr w:rsidR="008F0DC3" w:rsidRPr="00D95080" w14:paraId="51E00BC3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0DAF36B" w14:textId="15F4A1B9" w:rsidR="008F0DC3" w:rsidRPr="00D95080" w:rsidRDefault="008F0DC3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VI.</w:t>
            </w:r>
            <w:r w:rsidR="00701B17"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SYMETRIE</w:t>
            </w:r>
          </w:p>
        </w:tc>
        <w:tc>
          <w:tcPr>
            <w:tcW w:w="2744" w:type="dxa"/>
          </w:tcPr>
          <w:p w14:paraId="2AB92F1B" w14:textId="7CD3DE1B" w:rsidR="008F0DC3" w:rsidRPr="00D95080" w:rsidRDefault="00D95080" w:rsidP="00D9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zna pojęcie punktów symetrycznych względem prostej oraz umie wykreślić takie punkty; • umie rozpoznawać figury symetryczne względem prostej oraz potrafi je rysować; • zna pojęcie osi symetrii figury, potrafi podać przykład figur osiowosymetrycznych • zna pojęcie symetralnej odcinka i umie ją konstruować; • rozumie pojęcie dwusiecznej kąta, jej własności i umie ją konstruować; • zna pojęcie punktów symetrycznych względem punktu i potrafi wykreślić punkt symetryczny do danego; • umie rozpoznawać figury symetryczne względem punktu; • umie rysować figury w symetrii środkowej;• zna pojęcie środka symetrii figury i potrafi go wskazać; • umie rysować figury posiadające środek symetrii;</w:t>
            </w:r>
          </w:p>
        </w:tc>
        <w:tc>
          <w:tcPr>
            <w:tcW w:w="3028" w:type="dxa"/>
          </w:tcPr>
          <w:p w14:paraId="1D50F37B" w14:textId="272CC152" w:rsidR="008F0DC3" w:rsidRPr="00D95080" w:rsidRDefault="00D95080" w:rsidP="00D95080">
            <w:pPr>
              <w:tabs>
                <w:tab w:val="left" w:pos="9000"/>
              </w:tabs>
              <w:ind w:lef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określić własności punktów symetrycznych; • umie narysować oś symetrii figury; • rozumie pojęcie symetralnej odcinka i jej własności; • umie podać własności punktów symetrycznych;</w:t>
            </w:r>
          </w:p>
        </w:tc>
        <w:tc>
          <w:tcPr>
            <w:tcW w:w="3028" w:type="dxa"/>
          </w:tcPr>
          <w:p w14:paraId="459972E6" w14:textId="034977CE" w:rsidR="008F0DC3" w:rsidRPr="00D95080" w:rsidRDefault="00D95080" w:rsidP="00D95080">
            <w:pPr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wykreślić oś symetrii, względem której figury są symetryczne; • stosuje własności punktów symetrycznych w zadaniach; • umie rozwiązywać zadania tekstowe związane z symetrią względem prostej; • umie wskazać wszystkie osie symetrii figury; • umie dzielić odcinek na parzyście wiele równych części; • umie dzielić kąt na parzyście wiele równych części; • umie wykreślić środek symetrii, względem którego punkty są symetryczne; • umie rozwiązywać zadania tekstowe związane z symetrią środkową; • umie rysować figury posiadające więcej niż jeden środek symetrii • stosuje własności figur środkowosymetrycznych w zadaniach;</w:t>
            </w:r>
          </w:p>
        </w:tc>
        <w:tc>
          <w:tcPr>
            <w:tcW w:w="3028" w:type="dxa"/>
          </w:tcPr>
          <w:p w14:paraId="2AD9CAC1" w14:textId="390643CC" w:rsidR="008F0DC3" w:rsidRPr="00D95080" w:rsidRDefault="00D95080" w:rsidP="00D9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rozwiązywać zadania tekstowe o podwyższonym stopniu trudności związane z symetrią względem prostej; • wykorzystuje własności symetralnej odcinka w zadaniach; • wykorzystuje własności dwusiecznej kąta w zadaniach; • umie rozwiązywać zadania tekstowe o podwyższonym stopniu trudności związane z symetrią środkową; • stosuje własności figur środkowosymetrycznych w zadaniach o podwyższonym stopniu trudności;</w:t>
            </w:r>
          </w:p>
        </w:tc>
        <w:tc>
          <w:tcPr>
            <w:tcW w:w="3028" w:type="dxa"/>
          </w:tcPr>
          <w:p w14:paraId="004428DB" w14:textId="77777777" w:rsidR="008F0DC3" w:rsidRPr="00D95080" w:rsidRDefault="008F0DC3" w:rsidP="0065200D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DC3" w:rsidRPr="00D95080" w14:paraId="4A6CDAA5" w14:textId="77777777" w:rsidTr="00D95080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459E5818" w14:textId="34F878EA" w:rsidR="000B1E38" w:rsidRPr="00D95080" w:rsidRDefault="008F0DC3" w:rsidP="00D9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VII. </w:t>
            </w:r>
            <w:r w:rsidR="000B1E38" w:rsidRPr="00D95080">
              <w:rPr>
                <w:rFonts w:ascii="Times New Roman" w:hAnsi="Times New Roman" w:cs="Times New Roman"/>
                <w:b/>
                <w:sz w:val="18"/>
                <w:szCs w:val="18"/>
              </w:rPr>
              <w:t>KOŁA I OKRĘGI</w:t>
            </w:r>
          </w:p>
        </w:tc>
        <w:tc>
          <w:tcPr>
            <w:tcW w:w="2744" w:type="dxa"/>
          </w:tcPr>
          <w:p w14:paraId="6E044A43" w14:textId="77777777" w:rsidR="00E26C25" w:rsidRDefault="00D95080" w:rsidP="00E2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zna i stosuje wzór na obliczanie długości ok</w:t>
            </w:r>
            <w:r w:rsidR="00E26C25">
              <w:rPr>
                <w:rFonts w:ascii="Times New Roman" w:hAnsi="Times New Roman" w:cs="Times New Roman"/>
                <w:sz w:val="18"/>
                <w:szCs w:val="18"/>
              </w:rPr>
              <w:t xml:space="preserve">ręgu i pola powierzchni koła; </w:t>
            </w:r>
          </w:p>
          <w:p w14:paraId="61BE97D2" w14:textId="75DE58DF" w:rsidR="008F0DC3" w:rsidRPr="00D95080" w:rsidRDefault="00D95080" w:rsidP="00E2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zna liczbę π</w:t>
            </w:r>
          </w:p>
        </w:tc>
        <w:tc>
          <w:tcPr>
            <w:tcW w:w="3028" w:type="dxa"/>
          </w:tcPr>
          <w:p w14:paraId="3E82F827" w14:textId="3312E581" w:rsidR="008F0DC3" w:rsidRPr="00D95080" w:rsidRDefault="00D95080" w:rsidP="00D95080">
            <w:pPr>
              <w:tabs>
                <w:tab w:val="left" w:pos="9000"/>
              </w:tabs>
              <w:ind w:lef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wyznaczyć promień lub średnicę okręgu, znając jego długość lub pole powierzchni koła;</w:t>
            </w:r>
          </w:p>
        </w:tc>
        <w:tc>
          <w:tcPr>
            <w:tcW w:w="3028" w:type="dxa"/>
          </w:tcPr>
          <w:p w14:paraId="145CE333" w14:textId="3E9622CC" w:rsidR="008F0DC3" w:rsidRPr="00D95080" w:rsidRDefault="00D95080" w:rsidP="00D95080">
            <w:pPr>
              <w:tabs>
                <w:tab w:val="left" w:pos="90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 xml:space="preserve">• rozumie sposób wyznaczenia liczby ; </w:t>
            </w:r>
            <w:r w:rsidRPr="00D95080">
              <w:rPr>
                <w:rFonts w:ascii="Times New Roman" w:hAnsi="Times New Roman" w:cs="Times New Roman"/>
                <w:sz w:val="18"/>
                <w:szCs w:val="18"/>
              </w:rPr>
              <w:sym w:font="Symbol" w:char="F070"/>
            </w: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 xml:space="preserve"> • umie rozwiązać zadania tekstowe związane z długością okręgu i polem powierzchni koła; • umie obliczyć pole nietypowej figury, stosując wzór na pole koła;</w:t>
            </w:r>
          </w:p>
        </w:tc>
        <w:tc>
          <w:tcPr>
            <w:tcW w:w="3028" w:type="dxa"/>
          </w:tcPr>
          <w:p w14:paraId="7B3418A4" w14:textId="7BABAB78" w:rsidR="008F0DC3" w:rsidRPr="00D95080" w:rsidRDefault="00D95080" w:rsidP="00D95080">
            <w:pPr>
              <w:tabs>
                <w:tab w:val="left" w:pos="90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umie rozwiązać zadania tekstowe o podwyższonym stopniu trudności związane z długością okręgu;</w:t>
            </w:r>
          </w:p>
        </w:tc>
        <w:tc>
          <w:tcPr>
            <w:tcW w:w="3028" w:type="dxa"/>
          </w:tcPr>
          <w:p w14:paraId="23032345" w14:textId="6C947EDD" w:rsidR="008F0DC3" w:rsidRPr="00D95080" w:rsidRDefault="00D95080" w:rsidP="00D95080">
            <w:pPr>
              <w:ind w:left="-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80">
              <w:rPr>
                <w:rFonts w:ascii="Times New Roman" w:hAnsi="Times New Roman" w:cs="Times New Roman"/>
                <w:sz w:val="18"/>
                <w:szCs w:val="18"/>
              </w:rPr>
              <w:t>• rozwiązuje nietypowe zadania o kołach i okręgach;</w:t>
            </w:r>
          </w:p>
        </w:tc>
      </w:tr>
    </w:tbl>
    <w:p w14:paraId="7BF5B361" w14:textId="686B14BE" w:rsidR="003C635B" w:rsidRDefault="003C635B" w:rsidP="003C635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05BB782" w14:textId="77777777" w:rsidR="00CC7E40" w:rsidRPr="00CC7E40" w:rsidRDefault="00CC7E40" w:rsidP="00CC7E4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7E40">
        <w:rPr>
          <w:rFonts w:ascii="Times New Roman" w:hAnsi="Times New Roman" w:cs="Times New Roman"/>
          <w:i/>
          <w:sz w:val="18"/>
          <w:szCs w:val="18"/>
        </w:rPr>
        <w:t>Pochyłą czcionką zostały zaznaczone wymagania śródroczne.</w:t>
      </w:r>
    </w:p>
    <w:p w14:paraId="4BFF91C5" w14:textId="268821FD" w:rsidR="00E26C25" w:rsidRDefault="00E26C25" w:rsidP="00CC7E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09E330A" w14:textId="77777777" w:rsidR="00E26C25" w:rsidRPr="005C11FC" w:rsidRDefault="00E26C25" w:rsidP="00E26C2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11FC">
        <w:rPr>
          <w:rFonts w:ascii="Times New Roman" w:hAnsi="Times New Roman" w:cs="Times New Roman"/>
          <w:b/>
          <w:sz w:val="18"/>
          <w:szCs w:val="18"/>
        </w:rPr>
        <w:t>FORMY SPRAWDZANIA OSIĄGNIĘĆ EDUKACYJNYCH UCZNIA Z MATEMATYKI</w:t>
      </w:r>
    </w:p>
    <w:p w14:paraId="3018F408" w14:textId="77777777" w:rsidR="00E26C25" w:rsidRPr="00333E0C" w:rsidRDefault="00E26C25" w:rsidP="00E26C25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/>
          <w:sz w:val="18"/>
          <w:szCs w:val="18"/>
        </w:rPr>
      </w:pPr>
      <w:r w:rsidRPr="00333E0C">
        <w:rPr>
          <w:rFonts w:ascii="Times New Roman" w:hAnsi="Times New Roman"/>
          <w:sz w:val="18"/>
          <w:szCs w:val="18"/>
        </w:rPr>
        <w:t xml:space="preserve">Sprawdzian </w:t>
      </w:r>
    </w:p>
    <w:p w14:paraId="485691E0" w14:textId="77777777" w:rsidR="00E26C25" w:rsidRPr="00333E0C" w:rsidRDefault="00E26C25" w:rsidP="00E26C25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/>
          <w:sz w:val="18"/>
          <w:szCs w:val="18"/>
        </w:rPr>
      </w:pPr>
      <w:r w:rsidRPr="00333E0C">
        <w:rPr>
          <w:rFonts w:ascii="Times New Roman" w:hAnsi="Times New Roman"/>
          <w:sz w:val="18"/>
          <w:szCs w:val="18"/>
        </w:rPr>
        <w:t xml:space="preserve">Kartkówka </w:t>
      </w:r>
    </w:p>
    <w:p w14:paraId="3C271657" w14:textId="77777777" w:rsidR="00E26C25" w:rsidRPr="00333E0C" w:rsidRDefault="00E26C25" w:rsidP="00E26C25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/>
          <w:sz w:val="18"/>
          <w:szCs w:val="18"/>
        </w:rPr>
      </w:pPr>
      <w:r w:rsidRPr="00333E0C">
        <w:rPr>
          <w:rFonts w:ascii="Times New Roman" w:hAnsi="Times New Roman"/>
          <w:sz w:val="18"/>
          <w:szCs w:val="18"/>
        </w:rPr>
        <w:t xml:space="preserve">Odpowiedź ustna </w:t>
      </w:r>
    </w:p>
    <w:p w14:paraId="4C8FD3CA" w14:textId="0A67C48B" w:rsidR="00E26C25" w:rsidRPr="00E26C25" w:rsidRDefault="00E26C25" w:rsidP="00E26C25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/>
          <w:sz w:val="18"/>
          <w:szCs w:val="18"/>
        </w:rPr>
      </w:pPr>
      <w:r w:rsidRPr="00333E0C">
        <w:rPr>
          <w:rFonts w:ascii="Times New Roman" w:hAnsi="Times New Roman"/>
          <w:sz w:val="18"/>
          <w:szCs w:val="18"/>
        </w:rPr>
        <w:t xml:space="preserve">Praca na lekcji </w:t>
      </w:r>
      <w:r w:rsidRPr="00E26C25">
        <w:rPr>
          <w:rFonts w:ascii="Times New Roman" w:hAnsi="Times New Roman"/>
          <w:sz w:val="18"/>
          <w:szCs w:val="18"/>
        </w:rPr>
        <w:t xml:space="preserve"> </w:t>
      </w:r>
    </w:p>
    <w:p w14:paraId="44BCD79B" w14:textId="211D1A17" w:rsidR="00E26C25" w:rsidRPr="00333E0C" w:rsidRDefault="00E26C25" w:rsidP="00E26C25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Praca projektowa</w:t>
      </w:r>
    </w:p>
    <w:p w14:paraId="4F8C9E35" w14:textId="77777777" w:rsidR="00E26C25" w:rsidRPr="00D95080" w:rsidRDefault="00E26C25" w:rsidP="00CC7E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26C25" w:rsidRPr="00D95080" w:rsidSect="00CC7E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7C3A" w14:textId="77777777" w:rsidR="00133FE3" w:rsidRDefault="00133FE3" w:rsidP="00B268DC">
      <w:pPr>
        <w:spacing w:after="0" w:line="240" w:lineRule="auto"/>
      </w:pPr>
      <w:r>
        <w:separator/>
      </w:r>
    </w:p>
  </w:endnote>
  <w:endnote w:type="continuationSeparator" w:id="0">
    <w:p w14:paraId="7CC81511" w14:textId="77777777" w:rsidR="00133FE3" w:rsidRDefault="00133FE3" w:rsidP="00B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7CB0" w14:textId="77777777" w:rsidR="00133FE3" w:rsidRDefault="00133FE3" w:rsidP="00B268DC">
      <w:pPr>
        <w:spacing w:after="0" w:line="240" w:lineRule="auto"/>
      </w:pPr>
      <w:r>
        <w:separator/>
      </w:r>
    </w:p>
  </w:footnote>
  <w:footnote w:type="continuationSeparator" w:id="0">
    <w:p w14:paraId="5B9157AE" w14:textId="77777777" w:rsidR="00133FE3" w:rsidRDefault="00133FE3" w:rsidP="00B2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44F48"/>
    <w:multiLevelType w:val="hybridMultilevel"/>
    <w:tmpl w:val="4E629756"/>
    <w:lvl w:ilvl="0" w:tplc="36A6F46C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3C75E80"/>
    <w:multiLevelType w:val="hybridMultilevel"/>
    <w:tmpl w:val="4848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60C90"/>
    <w:multiLevelType w:val="hybridMultilevel"/>
    <w:tmpl w:val="540EFDF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843DB"/>
    <w:multiLevelType w:val="multilevel"/>
    <w:tmpl w:val="0B5AC366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5C09043E"/>
    <w:multiLevelType w:val="hybridMultilevel"/>
    <w:tmpl w:val="CCDA4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8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9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F76E8"/>
    <w:multiLevelType w:val="hybridMultilevel"/>
    <w:tmpl w:val="DBD87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35BB1"/>
    <w:multiLevelType w:val="hybridMultilevel"/>
    <w:tmpl w:val="B1B88062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4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9565B"/>
    <w:multiLevelType w:val="hybridMultilevel"/>
    <w:tmpl w:val="5602E502"/>
    <w:lvl w:ilvl="0" w:tplc="11D0DE62">
      <w:start w:val="1"/>
      <w:numFmt w:val="bullet"/>
      <w:lvlText w:val="–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54113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6BDF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A6F4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E387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605A5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66F05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74BD0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A47DD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BA5A5B"/>
    <w:multiLevelType w:val="hybridMultilevel"/>
    <w:tmpl w:val="A4D276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1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"/>
  </w:num>
  <w:num w:numId="11">
    <w:abstractNumId w:val="36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20"/>
  </w:num>
  <w:num w:numId="16">
    <w:abstractNumId w:val="33"/>
  </w:num>
  <w:num w:numId="17">
    <w:abstractNumId w:val="28"/>
  </w:num>
  <w:num w:numId="18">
    <w:abstractNumId w:val="35"/>
  </w:num>
  <w:num w:numId="19">
    <w:abstractNumId w:val="13"/>
  </w:num>
  <w:num w:numId="20">
    <w:abstractNumId w:val="10"/>
  </w:num>
  <w:num w:numId="21">
    <w:abstractNumId w:val="9"/>
  </w:num>
  <w:num w:numId="22">
    <w:abstractNumId w:val="21"/>
  </w:num>
  <w:num w:numId="23">
    <w:abstractNumId w:val="39"/>
  </w:num>
  <w:num w:numId="24">
    <w:abstractNumId w:val="4"/>
  </w:num>
  <w:num w:numId="25">
    <w:abstractNumId w:val="24"/>
  </w:num>
  <w:num w:numId="26">
    <w:abstractNumId w:val="25"/>
  </w:num>
  <w:num w:numId="27">
    <w:abstractNumId w:val="14"/>
  </w:num>
  <w:num w:numId="28">
    <w:abstractNumId w:val="22"/>
  </w:num>
  <w:num w:numId="29">
    <w:abstractNumId w:val="17"/>
  </w:num>
  <w:num w:numId="30">
    <w:abstractNumId w:val="8"/>
  </w:num>
  <w:num w:numId="31">
    <w:abstractNumId w:val="7"/>
  </w:num>
  <w:num w:numId="32">
    <w:abstractNumId w:val="16"/>
  </w:num>
  <w:num w:numId="33">
    <w:abstractNumId w:val="29"/>
  </w:num>
  <w:num w:numId="34">
    <w:abstractNumId w:val="11"/>
  </w:num>
  <w:num w:numId="35">
    <w:abstractNumId w:val="23"/>
  </w:num>
  <w:num w:numId="36">
    <w:abstractNumId w:val="6"/>
  </w:num>
  <w:num w:numId="37">
    <w:abstractNumId w:val="34"/>
  </w:num>
  <w:num w:numId="38">
    <w:abstractNumId w:val="32"/>
  </w:num>
  <w:num w:numId="39">
    <w:abstractNumId w:val="27"/>
  </w:num>
  <w:num w:numId="40">
    <w:abstractNumId w:val="5"/>
  </w:num>
  <w:num w:numId="41">
    <w:abstractNumId w:val="3"/>
  </w:num>
  <w:num w:numId="42">
    <w:abstractNumId w:val="40"/>
  </w:num>
  <w:num w:numId="43">
    <w:abstractNumId w:val="2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DC"/>
    <w:rsid w:val="00006C85"/>
    <w:rsid w:val="00040B35"/>
    <w:rsid w:val="00072441"/>
    <w:rsid w:val="00075CCF"/>
    <w:rsid w:val="000838C2"/>
    <w:rsid w:val="00096E3B"/>
    <w:rsid w:val="000B1E38"/>
    <w:rsid w:val="000C4803"/>
    <w:rsid w:val="000D05E1"/>
    <w:rsid w:val="000F00F6"/>
    <w:rsid w:val="00116C6C"/>
    <w:rsid w:val="00122766"/>
    <w:rsid w:val="001261A8"/>
    <w:rsid w:val="00133FE3"/>
    <w:rsid w:val="00150EB9"/>
    <w:rsid w:val="00151F42"/>
    <w:rsid w:val="00153E26"/>
    <w:rsid w:val="001613D1"/>
    <w:rsid w:val="00162486"/>
    <w:rsid w:val="0016297B"/>
    <w:rsid w:val="0017119E"/>
    <w:rsid w:val="001939EB"/>
    <w:rsid w:val="001A1D55"/>
    <w:rsid w:val="00202B61"/>
    <w:rsid w:val="002127EB"/>
    <w:rsid w:val="002344BD"/>
    <w:rsid w:val="00240D72"/>
    <w:rsid w:val="00243130"/>
    <w:rsid w:val="00255F05"/>
    <w:rsid w:val="002673B5"/>
    <w:rsid w:val="0027575A"/>
    <w:rsid w:val="002C2061"/>
    <w:rsid w:val="002F63F4"/>
    <w:rsid w:val="00306356"/>
    <w:rsid w:val="00316F82"/>
    <w:rsid w:val="00324B4F"/>
    <w:rsid w:val="00326783"/>
    <w:rsid w:val="00330ADD"/>
    <w:rsid w:val="003454C2"/>
    <w:rsid w:val="00354932"/>
    <w:rsid w:val="00383613"/>
    <w:rsid w:val="003856A8"/>
    <w:rsid w:val="003A3C91"/>
    <w:rsid w:val="003A4E7C"/>
    <w:rsid w:val="003B1E8C"/>
    <w:rsid w:val="003B7F9A"/>
    <w:rsid w:val="003C0D6E"/>
    <w:rsid w:val="003C635B"/>
    <w:rsid w:val="003D2764"/>
    <w:rsid w:val="003D7C94"/>
    <w:rsid w:val="003F282C"/>
    <w:rsid w:val="00411609"/>
    <w:rsid w:val="00425CE6"/>
    <w:rsid w:val="004511BE"/>
    <w:rsid w:val="00475CC0"/>
    <w:rsid w:val="004816C3"/>
    <w:rsid w:val="00492E3D"/>
    <w:rsid w:val="00493C22"/>
    <w:rsid w:val="004A7CE7"/>
    <w:rsid w:val="004C043A"/>
    <w:rsid w:val="004C2AA0"/>
    <w:rsid w:val="004D2ADD"/>
    <w:rsid w:val="004E33D4"/>
    <w:rsid w:val="004F20E4"/>
    <w:rsid w:val="00505143"/>
    <w:rsid w:val="00512A80"/>
    <w:rsid w:val="00527B6B"/>
    <w:rsid w:val="005426E3"/>
    <w:rsid w:val="00544D5B"/>
    <w:rsid w:val="00554356"/>
    <w:rsid w:val="0056328F"/>
    <w:rsid w:val="0057678C"/>
    <w:rsid w:val="005A788A"/>
    <w:rsid w:val="005B105E"/>
    <w:rsid w:val="005E5AA8"/>
    <w:rsid w:val="005F2FC3"/>
    <w:rsid w:val="00605EEB"/>
    <w:rsid w:val="00633C72"/>
    <w:rsid w:val="00643BDE"/>
    <w:rsid w:val="00650117"/>
    <w:rsid w:val="0065200D"/>
    <w:rsid w:val="00652F64"/>
    <w:rsid w:val="00672A16"/>
    <w:rsid w:val="00674B35"/>
    <w:rsid w:val="00681CEC"/>
    <w:rsid w:val="006B7CF1"/>
    <w:rsid w:val="006C020A"/>
    <w:rsid w:val="006C74B3"/>
    <w:rsid w:val="006E53B8"/>
    <w:rsid w:val="00701B17"/>
    <w:rsid w:val="0071485C"/>
    <w:rsid w:val="00717710"/>
    <w:rsid w:val="00722FB3"/>
    <w:rsid w:val="00732E4C"/>
    <w:rsid w:val="00733D0A"/>
    <w:rsid w:val="0074402B"/>
    <w:rsid w:val="007533C4"/>
    <w:rsid w:val="0079729D"/>
    <w:rsid w:val="007A0154"/>
    <w:rsid w:val="007B1574"/>
    <w:rsid w:val="007B7249"/>
    <w:rsid w:val="007E34FF"/>
    <w:rsid w:val="008213D5"/>
    <w:rsid w:val="008246BF"/>
    <w:rsid w:val="00852CB8"/>
    <w:rsid w:val="00866882"/>
    <w:rsid w:val="0088617B"/>
    <w:rsid w:val="00890811"/>
    <w:rsid w:val="008C4DC6"/>
    <w:rsid w:val="008D0AD1"/>
    <w:rsid w:val="008D6798"/>
    <w:rsid w:val="008E4B3C"/>
    <w:rsid w:val="008F0DC3"/>
    <w:rsid w:val="00906F12"/>
    <w:rsid w:val="00914218"/>
    <w:rsid w:val="009164C3"/>
    <w:rsid w:val="00923BEE"/>
    <w:rsid w:val="009310FF"/>
    <w:rsid w:val="00951B06"/>
    <w:rsid w:val="00960550"/>
    <w:rsid w:val="0096274C"/>
    <w:rsid w:val="00963E86"/>
    <w:rsid w:val="009817A0"/>
    <w:rsid w:val="0098591A"/>
    <w:rsid w:val="009C1795"/>
    <w:rsid w:val="009D50DE"/>
    <w:rsid w:val="009E5A66"/>
    <w:rsid w:val="009F38A2"/>
    <w:rsid w:val="00A00205"/>
    <w:rsid w:val="00A13F01"/>
    <w:rsid w:val="00A458AD"/>
    <w:rsid w:val="00A54D84"/>
    <w:rsid w:val="00A87868"/>
    <w:rsid w:val="00A91712"/>
    <w:rsid w:val="00AA723A"/>
    <w:rsid w:val="00AB2D39"/>
    <w:rsid w:val="00AD600F"/>
    <w:rsid w:val="00AD732F"/>
    <w:rsid w:val="00AE1829"/>
    <w:rsid w:val="00B0214A"/>
    <w:rsid w:val="00B268DC"/>
    <w:rsid w:val="00B30FB8"/>
    <w:rsid w:val="00B53DB3"/>
    <w:rsid w:val="00B5517F"/>
    <w:rsid w:val="00B57886"/>
    <w:rsid w:val="00B57FE0"/>
    <w:rsid w:val="00B81657"/>
    <w:rsid w:val="00B864D5"/>
    <w:rsid w:val="00B931D2"/>
    <w:rsid w:val="00B94820"/>
    <w:rsid w:val="00BA2C34"/>
    <w:rsid w:val="00BA480A"/>
    <w:rsid w:val="00BB53EB"/>
    <w:rsid w:val="00BD4C84"/>
    <w:rsid w:val="00BD7949"/>
    <w:rsid w:val="00BE41C6"/>
    <w:rsid w:val="00C16CED"/>
    <w:rsid w:val="00C219C5"/>
    <w:rsid w:val="00C3165A"/>
    <w:rsid w:val="00C35B24"/>
    <w:rsid w:val="00C4498D"/>
    <w:rsid w:val="00C46847"/>
    <w:rsid w:val="00C5543D"/>
    <w:rsid w:val="00C63B38"/>
    <w:rsid w:val="00C648AE"/>
    <w:rsid w:val="00C66A76"/>
    <w:rsid w:val="00C73ECC"/>
    <w:rsid w:val="00C95734"/>
    <w:rsid w:val="00C9739D"/>
    <w:rsid w:val="00CC0B50"/>
    <w:rsid w:val="00CC7006"/>
    <w:rsid w:val="00CC7E40"/>
    <w:rsid w:val="00CE7C86"/>
    <w:rsid w:val="00D13CEC"/>
    <w:rsid w:val="00D24946"/>
    <w:rsid w:val="00D37A94"/>
    <w:rsid w:val="00D47F39"/>
    <w:rsid w:val="00D50F2A"/>
    <w:rsid w:val="00D5141F"/>
    <w:rsid w:val="00D95080"/>
    <w:rsid w:val="00DA55BA"/>
    <w:rsid w:val="00DE3163"/>
    <w:rsid w:val="00DF607C"/>
    <w:rsid w:val="00E05782"/>
    <w:rsid w:val="00E064A1"/>
    <w:rsid w:val="00E26C25"/>
    <w:rsid w:val="00E474CF"/>
    <w:rsid w:val="00E66C9D"/>
    <w:rsid w:val="00E70BFF"/>
    <w:rsid w:val="00E75824"/>
    <w:rsid w:val="00E85DCE"/>
    <w:rsid w:val="00E96924"/>
    <w:rsid w:val="00EB3BEF"/>
    <w:rsid w:val="00EC7B11"/>
    <w:rsid w:val="00EE2E06"/>
    <w:rsid w:val="00F01DC8"/>
    <w:rsid w:val="00F172FA"/>
    <w:rsid w:val="00F24F66"/>
    <w:rsid w:val="00F33A69"/>
    <w:rsid w:val="00F73A54"/>
    <w:rsid w:val="00F75209"/>
    <w:rsid w:val="00F75402"/>
    <w:rsid w:val="00F75A17"/>
    <w:rsid w:val="00F83E28"/>
    <w:rsid w:val="00FD46FD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20E2"/>
  <w15:docId w15:val="{6869D092-0B66-4253-92B5-ACA4B63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8DC"/>
  </w:style>
  <w:style w:type="paragraph" w:styleId="Stopka">
    <w:name w:val="footer"/>
    <w:basedOn w:val="Normalny"/>
    <w:link w:val="StopkaZnak"/>
    <w:uiPriority w:val="99"/>
    <w:unhideWhenUsed/>
    <w:rsid w:val="00B2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8DC"/>
  </w:style>
  <w:style w:type="paragraph" w:styleId="Akapitzlist">
    <w:name w:val="List Paragraph"/>
    <w:basedOn w:val="Normalny"/>
    <w:uiPriority w:val="99"/>
    <w:qFormat/>
    <w:rsid w:val="00FD46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41160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160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5D31-28E7-40DF-8FB7-4E623D5E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Andrzej Kosmala</cp:lastModifiedBy>
  <cp:revision>3</cp:revision>
  <dcterms:created xsi:type="dcterms:W3CDTF">2024-09-19T15:17:00Z</dcterms:created>
  <dcterms:modified xsi:type="dcterms:W3CDTF">2024-09-19T15:20:00Z</dcterms:modified>
</cp:coreProperties>
</file>